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5D" w:rsidRDefault="00A4425D" w:rsidP="00A4425D">
      <w:pPr>
        <w:jc w:val="center"/>
        <w:rPr>
          <w:b/>
          <w:bCs/>
          <w:sz w:val="23"/>
          <w:szCs w:val="23"/>
        </w:rPr>
      </w:pPr>
      <w:r w:rsidRPr="00797E96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797E96">
        <w:rPr>
          <w:b/>
          <w:bCs/>
          <w:sz w:val="23"/>
          <w:szCs w:val="23"/>
        </w:rPr>
        <w:t>факте</w:t>
      </w:r>
      <w:proofErr w:type="gramEnd"/>
      <w:r w:rsidRPr="00797E96">
        <w:rPr>
          <w:b/>
          <w:bCs/>
          <w:sz w:val="23"/>
          <w:szCs w:val="23"/>
        </w:rPr>
        <w:t xml:space="preserve"> </w:t>
      </w:r>
      <w:r w:rsidR="00A35B81" w:rsidRPr="00A35B81">
        <w:rPr>
          <w:b/>
          <w:bCs/>
          <w:sz w:val="23"/>
          <w:szCs w:val="23"/>
        </w:rPr>
        <w:t>о регистрации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</w:t>
      </w:r>
    </w:p>
    <w:p w:rsidR="00A35B81" w:rsidRPr="00797E96" w:rsidRDefault="00A35B81" w:rsidP="00A4425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4425D" w:rsidRPr="00797E96" w:rsidTr="00473878">
        <w:trPr>
          <w:trHeight w:val="345"/>
          <w:jc w:val="center"/>
        </w:trPr>
        <w:tc>
          <w:tcPr>
            <w:tcW w:w="9648" w:type="dxa"/>
          </w:tcPr>
          <w:p w:rsidR="00A4425D" w:rsidRPr="00797E96" w:rsidRDefault="00A4425D" w:rsidP="0047387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4425D" w:rsidRPr="00797E96" w:rsidTr="0047387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97E9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4425D" w:rsidRPr="00797E96" w:rsidTr="0047387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797E9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4425D" w:rsidRPr="00797E96" w:rsidTr="0047387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4425D" w:rsidRPr="00797E96" w:rsidTr="0047387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4425D" w:rsidRPr="00797E96" w:rsidTr="0047387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4425D" w:rsidRPr="00797E96" w:rsidTr="0047387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4425D" w:rsidRPr="00797E96" w:rsidTr="0047387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C878FF" w:rsidP="004738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="00A4425D" w:rsidRPr="00797E96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A4425D" w:rsidRPr="00797E96">
              <w:rPr>
                <w:b/>
                <w:i/>
                <w:sz w:val="22"/>
                <w:szCs w:val="22"/>
              </w:rPr>
              <w:t>;</w:t>
            </w:r>
          </w:p>
          <w:p w:rsidR="00A4425D" w:rsidRPr="00797E96" w:rsidRDefault="00C878FF" w:rsidP="004738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7" w:history="1">
              <w:r w:rsidR="00A4425D" w:rsidRPr="00797E96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="00A4425D" w:rsidRPr="00797E9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A4425D" w:rsidRPr="00797E96" w:rsidTr="0047387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35B81" w:rsidP="00A35B81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28</w:t>
            </w:r>
            <w:r w:rsidR="00A4425D" w:rsidRPr="00797E96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января</w:t>
            </w:r>
            <w:r w:rsidR="00A4425D" w:rsidRPr="00797E96">
              <w:rPr>
                <w:b/>
                <w:i/>
                <w:sz w:val="22"/>
                <w:szCs w:val="22"/>
              </w:rPr>
              <w:t xml:space="preserve"> 202</w:t>
            </w:r>
            <w:r>
              <w:rPr>
                <w:b/>
                <w:i/>
                <w:sz w:val="22"/>
                <w:szCs w:val="22"/>
              </w:rPr>
              <w:t>2</w:t>
            </w:r>
            <w:r w:rsidR="00A4425D" w:rsidRPr="00797E96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A4425D" w:rsidRPr="00A4425D" w:rsidRDefault="00A4425D" w:rsidP="00A4425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4425D" w:rsidRPr="00797E96" w:rsidTr="00473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2. Содержание сообщения</w:t>
            </w:r>
          </w:p>
        </w:tc>
      </w:tr>
      <w:tr w:rsidR="00A4425D" w:rsidRPr="00A4425D" w:rsidTr="00473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81" w:rsidRPr="00A35B81" w:rsidRDefault="00A4425D" w:rsidP="00A35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797E96">
              <w:rPr>
                <w:rFonts w:eastAsiaTheme="minorHAnsi"/>
                <w:sz w:val="22"/>
                <w:szCs w:val="22"/>
              </w:rPr>
              <w:t xml:space="preserve">2.1 </w:t>
            </w:r>
            <w:r w:rsidR="00A35B81">
              <w:rPr>
                <w:rFonts w:eastAsiaTheme="minorHAnsi"/>
                <w:sz w:val="22"/>
                <w:szCs w:val="22"/>
              </w:rPr>
              <w:t>В</w:t>
            </w:r>
            <w:r w:rsidR="00A35B81" w:rsidRPr="00A35B81">
              <w:rPr>
                <w:rFonts w:eastAsiaTheme="minorHAnsi"/>
                <w:sz w:val="22"/>
                <w:szCs w:val="22"/>
              </w:rPr>
              <w:t>ид, категория (тип), номинальная стоимость (для акций и облигаций), серия (при наличии) и иные идентификационные признаки ценных бумаг, указанные в решении о выпуске таких ценных бумаг</w:t>
            </w:r>
            <w:r w:rsidR="00A35B81">
              <w:rPr>
                <w:rFonts w:eastAsiaTheme="minorHAnsi"/>
                <w:sz w:val="22"/>
                <w:szCs w:val="22"/>
              </w:rPr>
              <w:t xml:space="preserve">: </w:t>
            </w:r>
            <w:r w:rsidR="00C878FF" w:rsidRPr="00C878FF">
              <w:rPr>
                <w:rFonts w:eastAsiaTheme="minorHAnsi"/>
                <w:b/>
                <w:i/>
                <w:sz w:val="22"/>
                <w:szCs w:val="22"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БО-03, в количестве 3 000 000 (Три миллиона) штук, номинальной стоимостью 1 000 (Одна тысяча) российских рублей каждая, общей номинальной стоимостью</w:t>
            </w:r>
            <w:proofErr w:type="gramEnd"/>
            <w:r w:rsidR="00C878FF" w:rsidRPr="00C878FF">
              <w:rPr>
                <w:rFonts w:eastAsiaTheme="minorHAnsi"/>
                <w:b/>
                <w:i/>
                <w:sz w:val="22"/>
                <w:szCs w:val="22"/>
              </w:rPr>
              <w:t xml:space="preserve"> 3 000 000 000 (Три миллиарда) российских рублей</w:t>
            </w:r>
            <w:r w:rsidR="00A35B81"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="00A35B81" w:rsidRPr="00A35B81">
              <w:rPr>
                <w:rFonts w:eastAsiaTheme="minorHAnsi"/>
                <w:b/>
                <w:i/>
                <w:sz w:val="22"/>
                <w:szCs w:val="22"/>
              </w:rPr>
              <w:t>международный код (номер) идентификации ценных бумаг (ISIN) – RU000A0ZZ8U0</w:t>
            </w:r>
            <w:r w:rsidR="00A35B81" w:rsidRPr="00A35B8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35B81" w:rsidRPr="00A35B81" w:rsidRDefault="00A35B81" w:rsidP="00A35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A35B81">
              <w:rPr>
                <w:rFonts w:eastAsiaTheme="minorHAnsi"/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 xml:space="preserve">3640-й день </w:t>
            </w:r>
            <w:proofErr w:type="gramStart"/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с даты начала</w:t>
            </w:r>
            <w:proofErr w:type="gramEnd"/>
            <w:r w:rsidRPr="00A35B81">
              <w:rPr>
                <w:rFonts w:eastAsiaTheme="minorHAnsi"/>
                <w:b/>
                <w:i/>
                <w:sz w:val="22"/>
                <w:szCs w:val="22"/>
              </w:rPr>
              <w:t xml:space="preserve"> размещения биржевых облигаций(22.05.2028г.)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35B81" w:rsidRPr="00A35B81" w:rsidRDefault="00A35B81" w:rsidP="00A35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Р</w:t>
            </w:r>
            <w:r w:rsidRPr="00A35B81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идентификационный н</w:t>
            </w:r>
            <w:bookmarkStart w:id="0" w:name="_GoBack"/>
            <w:bookmarkEnd w:id="0"/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омер выпуска ценных бумаг и дата его присвоения - 4B02-03-36261-R от 21.05.2018</w:t>
            </w:r>
            <w:r w:rsidRPr="00A35B81">
              <w:rPr>
                <w:rFonts w:eastAsiaTheme="minorHAnsi"/>
                <w:sz w:val="22"/>
                <w:szCs w:val="22"/>
              </w:rPr>
              <w:t>;</w:t>
            </w:r>
          </w:p>
          <w:p w:rsidR="00A35B81" w:rsidRPr="00A35B81" w:rsidRDefault="00A35B81" w:rsidP="00A35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Л</w:t>
            </w:r>
            <w:r w:rsidRPr="00A35B81">
              <w:rPr>
                <w:rFonts w:eastAsiaTheme="minorHAnsi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ПАО Московская Биржа</w:t>
            </w:r>
            <w:r w:rsidRPr="00A35B81">
              <w:rPr>
                <w:rFonts w:eastAsiaTheme="minorHAnsi"/>
                <w:sz w:val="22"/>
                <w:szCs w:val="22"/>
              </w:rPr>
              <w:t>;</w:t>
            </w:r>
          </w:p>
          <w:p w:rsidR="00A35B81" w:rsidRPr="00A35B81" w:rsidRDefault="00A35B81" w:rsidP="00A35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Д</w:t>
            </w:r>
            <w:r w:rsidRPr="00A35B81">
              <w:rPr>
                <w:rFonts w:eastAsiaTheme="minorHAnsi"/>
                <w:sz w:val="22"/>
                <w:szCs w:val="22"/>
              </w:rPr>
              <w:t>ата регистрации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28.01.2022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35B81" w:rsidRPr="00A35B81" w:rsidRDefault="00A35B81" w:rsidP="00A35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 xml:space="preserve">2.6. </w:t>
            </w:r>
            <w:proofErr w:type="gramEnd"/>
            <w:r>
              <w:rPr>
                <w:rFonts w:eastAsiaTheme="minorHAnsi"/>
                <w:sz w:val="22"/>
                <w:szCs w:val="22"/>
              </w:rPr>
              <w:t>Л</w:t>
            </w:r>
            <w:r w:rsidRPr="00A35B81">
              <w:rPr>
                <w:rFonts w:eastAsiaTheme="minorHAnsi"/>
                <w:sz w:val="22"/>
                <w:szCs w:val="22"/>
              </w:rPr>
              <w:t>ицо, осуществившее регистрацию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 (Банк России, регистрирующая организация)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ПАО Московская Биржа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4425D" w:rsidRPr="00A35B81" w:rsidRDefault="00A35B81" w:rsidP="00C878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2.7.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К</w:t>
            </w:r>
            <w:r w:rsidRPr="00A35B81">
              <w:rPr>
                <w:rFonts w:eastAsiaTheme="minorHAnsi"/>
                <w:sz w:val="22"/>
                <w:szCs w:val="22"/>
              </w:rPr>
              <w:t>раткое содержание зарегистрированных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дроблении, а также порядок доступа к таким изменениям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35B81">
              <w:rPr>
                <w:rFonts w:eastAsiaTheme="minorHAnsi"/>
                <w:b/>
                <w:i/>
                <w:sz w:val="22"/>
                <w:szCs w:val="22"/>
              </w:rPr>
              <w:t>отказ от Представителя владельцев облигаций</w:t>
            </w:r>
            <w:r w:rsidR="00C878FF">
              <w:rPr>
                <w:rFonts w:eastAsiaTheme="minorHAnsi"/>
                <w:b/>
                <w:i/>
                <w:sz w:val="22"/>
                <w:szCs w:val="22"/>
              </w:rPr>
              <w:t>, а</w:t>
            </w:r>
            <w:r w:rsidR="00C878FF" w:rsidRPr="00C878FF">
              <w:rPr>
                <w:rFonts w:eastAsiaTheme="minorHAnsi"/>
                <w:b/>
                <w:i/>
                <w:sz w:val="22"/>
                <w:szCs w:val="22"/>
              </w:rPr>
              <w:t>дрес страницы в сети Интернет, на которой опубликован текст документа: http://www.e-disclosure.ru/portal/company</w:t>
            </w:r>
            <w:proofErr w:type="gramEnd"/>
            <w:r w:rsidR="00C878FF" w:rsidRPr="00C878FF">
              <w:rPr>
                <w:rFonts w:eastAsiaTheme="minorHAnsi"/>
                <w:b/>
                <w:i/>
                <w:sz w:val="22"/>
                <w:szCs w:val="22"/>
              </w:rPr>
              <w:t>.aspx?id=38255; http://treasuryinvest.ru/</w:t>
            </w:r>
            <w:r w:rsidR="00C878F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A4425D" w:rsidRPr="00797E96" w:rsidRDefault="00A4425D" w:rsidP="00A4425D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4425D" w:rsidRPr="00797E96" w:rsidTr="0047387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3. Подпись</w:t>
            </w:r>
          </w:p>
        </w:tc>
      </w:tr>
      <w:tr w:rsidR="00A4425D" w:rsidRPr="00A048AF" w:rsidTr="0047387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pStyle w:val="prilozhenie"/>
              <w:ind w:firstLine="0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 xml:space="preserve">3.1. Генеральный директор </w:t>
            </w:r>
          </w:p>
          <w:p w:rsidR="00A4425D" w:rsidRPr="00797E96" w:rsidRDefault="00A4425D" w:rsidP="00473878">
            <w:pPr>
              <w:pStyle w:val="prilozhenie"/>
              <w:ind w:firstLine="0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АО «</w:t>
            </w:r>
            <w:proofErr w:type="spellStart"/>
            <w:r w:rsidRPr="00797E96">
              <w:rPr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797E96">
              <w:rPr>
                <w:sz w:val="22"/>
                <w:szCs w:val="22"/>
              </w:rPr>
              <w:t>Шуков</w:t>
            </w:r>
            <w:proofErr w:type="spellEnd"/>
          </w:p>
          <w:p w:rsidR="00A4425D" w:rsidRPr="00797E96" w:rsidRDefault="00A4425D" w:rsidP="0047387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4425D" w:rsidRPr="00A048AF" w:rsidRDefault="00A4425D" w:rsidP="00A35B81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3.2. «</w:t>
            </w:r>
            <w:r w:rsidR="00A35B81">
              <w:rPr>
                <w:sz w:val="22"/>
                <w:szCs w:val="22"/>
              </w:rPr>
              <w:t>28</w:t>
            </w:r>
            <w:r w:rsidRPr="00797E96">
              <w:rPr>
                <w:sz w:val="22"/>
                <w:szCs w:val="22"/>
              </w:rPr>
              <w:t xml:space="preserve">» </w:t>
            </w:r>
            <w:r w:rsidR="00A35B81">
              <w:rPr>
                <w:sz w:val="22"/>
                <w:szCs w:val="22"/>
              </w:rPr>
              <w:t>января</w:t>
            </w:r>
            <w:r w:rsidRPr="00797E96">
              <w:rPr>
                <w:sz w:val="22"/>
                <w:szCs w:val="22"/>
              </w:rPr>
              <w:t xml:space="preserve"> 202</w:t>
            </w:r>
            <w:r w:rsidR="00A35B81">
              <w:rPr>
                <w:sz w:val="22"/>
                <w:szCs w:val="22"/>
              </w:rPr>
              <w:t>2</w:t>
            </w:r>
            <w:r w:rsidRPr="00797E96">
              <w:rPr>
                <w:sz w:val="22"/>
                <w:szCs w:val="22"/>
              </w:rPr>
              <w:t xml:space="preserve"> г.                                                М.П.</w:t>
            </w:r>
          </w:p>
        </w:tc>
      </w:tr>
    </w:tbl>
    <w:p w:rsidR="00681BA1" w:rsidRDefault="00681BA1" w:rsidP="00797E96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5D"/>
    <w:rsid w:val="00632294"/>
    <w:rsid w:val="00681BA1"/>
    <w:rsid w:val="00797E96"/>
    <w:rsid w:val="00A35B81"/>
    <w:rsid w:val="00A4425D"/>
    <w:rsid w:val="00C878FF"/>
    <w:rsid w:val="00F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442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4425D"/>
    <w:rPr>
      <w:color w:val="0000FF"/>
      <w:u w:val="single"/>
    </w:rPr>
  </w:style>
  <w:style w:type="table" w:styleId="a4">
    <w:name w:val="Table Grid"/>
    <w:basedOn w:val="a1"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442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4425D"/>
    <w:rPr>
      <w:color w:val="0000FF"/>
      <w:u w:val="single"/>
    </w:rPr>
  </w:style>
  <w:style w:type="table" w:styleId="a4">
    <w:name w:val="Table Grid"/>
    <w:basedOn w:val="a1"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asuryinve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8009-623B-416E-9D7C-6DE27C36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dcterms:created xsi:type="dcterms:W3CDTF">2022-01-28T15:37:00Z</dcterms:created>
  <dcterms:modified xsi:type="dcterms:W3CDTF">2022-01-28T15:44:00Z</dcterms:modified>
</cp:coreProperties>
</file>