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AA" w:rsidRPr="00DD3CAA" w:rsidRDefault="00DD3CAA" w:rsidP="00DD3CAA">
      <w:pPr>
        <w:jc w:val="center"/>
        <w:rPr>
          <w:b/>
          <w:bCs/>
          <w:sz w:val="23"/>
          <w:szCs w:val="23"/>
        </w:rPr>
      </w:pPr>
      <w:r w:rsidRPr="00DD3CAA">
        <w:rPr>
          <w:b/>
          <w:bCs/>
          <w:sz w:val="23"/>
          <w:szCs w:val="23"/>
        </w:rPr>
        <w:t xml:space="preserve">Сообщение о существенном </w:t>
      </w:r>
      <w:proofErr w:type="gramStart"/>
      <w:r w:rsidRPr="00DD3CAA">
        <w:rPr>
          <w:b/>
          <w:bCs/>
          <w:sz w:val="23"/>
          <w:szCs w:val="23"/>
        </w:rPr>
        <w:t>факте</w:t>
      </w:r>
      <w:proofErr w:type="gramEnd"/>
      <w:r w:rsidRPr="00DD3CAA">
        <w:rPr>
          <w:b/>
          <w:bCs/>
          <w:sz w:val="23"/>
          <w:szCs w:val="23"/>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DD3CAA" w:rsidRPr="00DD3CAA" w:rsidRDefault="00DD3CAA" w:rsidP="00DD3CAA">
      <w:pPr>
        <w:jc w:val="center"/>
        <w:rPr>
          <w:b/>
          <w:sz w:val="22"/>
          <w:szCs w:val="22"/>
        </w:rPr>
      </w:pPr>
    </w:p>
    <w:tbl>
      <w:tblPr>
        <w:tblStyle w:val="a4"/>
        <w:tblW w:w="9648" w:type="dxa"/>
        <w:jc w:val="center"/>
        <w:tblLook w:val="00A0" w:firstRow="1" w:lastRow="0" w:firstColumn="1" w:lastColumn="0" w:noHBand="0" w:noVBand="0"/>
      </w:tblPr>
      <w:tblGrid>
        <w:gridCol w:w="9648"/>
      </w:tblGrid>
      <w:tr w:rsidR="00DD3CAA" w:rsidRPr="00DD3CAA" w:rsidTr="00BD0693">
        <w:trPr>
          <w:trHeight w:val="345"/>
          <w:jc w:val="center"/>
        </w:trPr>
        <w:tc>
          <w:tcPr>
            <w:tcW w:w="9648" w:type="dxa"/>
          </w:tcPr>
          <w:p w:rsidR="00DD3CAA" w:rsidRPr="00DD3CAA" w:rsidRDefault="00DD3CAA" w:rsidP="00BD0693">
            <w:pPr>
              <w:pStyle w:val="prilozhenie"/>
              <w:ind w:firstLine="0"/>
              <w:jc w:val="center"/>
              <w:rPr>
                <w:sz w:val="22"/>
                <w:szCs w:val="22"/>
              </w:rPr>
            </w:pPr>
            <w:r w:rsidRPr="00DD3CAA">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DD3CAA" w:rsidRPr="00DD3CAA" w:rsidTr="00BD0693">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DD3CAA" w:rsidRPr="00DD3CAA" w:rsidRDefault="00DD3CAA" w:rsidP="00BD0693">
            <w:r w:rsidRPr="00DD3CAA">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DD3CAA" w:rsidRPr="00DD3CAA" w:rsidRDefault="00DD3CAA" w:rsidP="00BD0693">
            <w:pPr>
              <w:spacing w:line="276" w:lineRule="auto"/>
              <w:ind w:left="57"/>
              <w:rPr>
                <w:b/>
                <w:i/>
                <w:sz w:val="22"/>
                <w:szCs w:val="22"/>
              </w:rPr>
            </w:pPr>
            <w:r w:rsidRPr="00DD3CAA">
              <w:rPr>
                <w:b/>
                <w:i/>
                <w:sz w:val="22"/>
                <w:szCs w:val="22"/>
              </w:rPr>
              <w:t>Акционерное общество «</w:t>
            </w:r>
            <w:proofErr w:type="spellStart"/>
            <w:r w:rsidRPr="00DD3CAA">
              <w:rPr>
                <w:b/>
                <w:i/>
                <w:sz w:val="22"/>
                <w:szCs w:val="22"/>
              </w:rPr>
              <w:t>Трежери</w:t>
            </w:r>
            <w:proofErr w:type="spellEnd"/>
            <w:r w:rsidRPr="00DD3CAA">
              <w:rPr>
                <w:b/>
                <w:i/>
                <w:sz w:val="22"/>
                <w:szCs w:val="22"/>
              </w:rPr>
              <w:t xml:space="preserve"> Инвест»</w:t>
            </w:r>
          </w:p>
        </w:tc>
      </w:tr>
      <w:tr w:rsidR="00DD3CAA" w:rsidRPr="00DD3CAA" w:rsidTr="00BD0693">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DD3CAA" w:rsidRPr="00DD3CAA" w:rsidRDefault="00DD3CAA" w:rsidP="00BD0693">
            <w:r w:rsidRPr="00DD3CAA">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DD3CAA" w:rsidRPr="00DD3CAA" w:rsidRDefault="00DD3CAA" w:rsidP="00BD0693">
            <w:pPr>
              <w:spacing w:line="276" w:lineRule="auto"/>
              <w:ind w:left="57"/>
              <w:rPr>
                <w:b/>
                <w:i/>
                <w:sz w:val="22"/>
                <w:szCs w:val="22"/>
              </w:rPr>
            </w:pPr>
            <w:r w:rsidRPr="00DD3CAA">
              <w:rPr>
                <w:b/>
                <w:i/>
                <w:sz w:val="22"/>
                <w:szCs w:val="22"/>
              </w:rPr>
              <w:t>121151, г. Москва, наб. Тараса Шевченко, д. 23А, этаж 19, помещение I, комната 13</w:t>
            </w:r>
          </w:p>
        </w:tc>
      </w:tr>
      <w:tr w:rsidR="00DD3CAA" w:rsidRPr="00DD3CAA" w:rsidTr="00BD0693">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DD3CAA" w:rsidRPr="00DD3CAA" w:rsidRDefault="00DD3CAA" w:rsidP="00BD0693">
            <w:r w:rsidRPr="00DD3CAA">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DD3CAA" w:rsidRPr="00DD3CAA" w:rsidRDefault="00DD3CAA" w:rsidP="00BD0693">
            <w:pPr>
              <w:spacing w:line="276" w:lineRule="auto"/>
              <w:ind w:left="57"/>
              <w:rPr>
                <w:b/>
                <w:i/>
                <w:sz w:val="22"/>
                <w:szCs w:val="22"/>
              </w:rPr>
            </w:pPr>
            <w:r w:rsidRPr="00DD3CAA">
              <w:rPr>
                <w:b/>
                <w:i/>
                <w:sz w:val="22"/>
                <w:szCs w:val="22"/>
              </w:rPr>
              <w:t>1207700290137</w:t>
            </w:r>
          </w:p>
        </w:tc>
      </w:tr>
      <w:tr w:rsidR="00DD3CAA" w:rsidRPr="00DD3CAA" w:rsidTr="00BD0693">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DD3CAA" w:rsidRPr="00DD3CAA" w:rsidRDefault="00DD3CAA" w:rsidP="00BD0693">
            <w:r w:rsidRPr="00DD3CAA">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DD3CAA" w:rsidRPr="00DD3CAA" w:rsidRDefault="00DD3CAA" w:rsidP="00BD0693">
            <w:pPr>
              <w:spacing w:line="276" w:lineRule="auto"/>
              <w:ind w:left="57"/>
              <w:rPr>
                <w:b/>
                <w:i/>
                <w:sz w:val="22"/>
                <w:szCs w:val="22"/>
              </w:rPr>
            </w:pPr>
            <w:r w:rsidRPr="00DD3CAA">
              <w:rPr>
                <w:b/>
                <w:i/>
                <w:sz w:val="22"/>
                <w:szCs w:val="22"/>
              </w:rPr>
              <w:t>7730258615</w:t>
            </w:r>
          </w:p>
        </w:tc>
      </w:tr>
      <w:tr w:rsidR="00DD3CAA" w:rsidRPr="00DD3CAA" w:rsidTr="00BD0693">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DD3CAA" w:rsidRPr="00DD3CAA" w:rsidRDefault="00DD3CAA" w:rsidP="00BD0693">
            <w:r w:rsidRPr="00DD3CAA">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DD3CAA" w:rsidRPr="00DD3CAA" w:rsidRDefault="00DD3CAA" w:rsidP="00BD0693">
            <w:pPr>
              <w:spacing w:line="276" w:lineRule="auto"/>
              <w:ind w:left="57"/>
              <w:rPr>
                <w:b/>
                <w:i/>
                <w:sz w:val="22"/>
                <w:szCs w:val="22"/>
              </w:rPr>
            </w:pPr>
            <w:r w:rsidRPr="00DD3CAA">
              <w:rPr>
                <w:b/>
                <w:i/>
                <w:sz w:val="22"/>
                <w:szCs w:val="22"/>
              </w:rPr>
              <w:t>16675-А</w:t>
            </w:r>
          </w:p>
        </w:tc>
      </w:tr>
      <w:tr w:rsidR="00DD3CAA" w:rsidRPr="00DD3CAA" w:rsidTr="00BD0693">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DD3CAA" w:rsidRPr="00DD3CAA" w:rsidRDefault="00DD3CAA" w:rsidP="00BD0693">
            <w:r w:rsidRPr="00DD3CAA">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DD3CAA" w:rsidRPr="00DD3CAA" w:rsidRDefault="00DD3CAA" w:rsidP="00BD0693">
            <w:pPr>
              <w:spacing w:line="276" w:lineRule="auto"/>
              <w:ind w:left="57"/>
              <w:rPr>
                <w:b/>
                <w:i/>
                <w:sz w:val="22"/>
                <w:szCs w:val="22"/>
              </w:rPr>
            </w:pPr>
            <w:hyperlink r:id="rId5" w:history="1">
              <w:r w:rsidRPr="00DD3CAA">
                <w:rPr>
                  <w:rStyle w:val="a3"/>
                  <w:b/>
                  <w:i/>
                  <w:sz w:val="22"/>
                  <w:szCs w:val="22"/>
                </w:rPr>
                <w:t>http://www.e-disclosure.ru/portal/company.aspx?id=9885</w:t>
              </w:r>
            </w:hyperlink>
            <w:r w:rsidRPr="00DD3CAA">
              <w:rPr>
                <w:rStyle w:val="a3"/>
                <w:b/>
                <w:i/>
                <w:sz w:val="22"/>
                <w:szCs w:val="22"/>
              </w:rPr>
              <w:t>;</w:t>
            </w:r>
            <w:r w:rsidRPr="00DD3CAA">
              <w:t xml:space="preserve"> </w:t>
            </w:r>
            <w:r w:rsidRPr="00DD3CAA">
              <w:rPr>
                <w:rStyle w:val="a3"/>
                <w:b/>
                <w:i/>
                <w:sz w:val="22"/>
                <w:szCs w:val="22"/>
              </w:rPr>
              <w:t>http://treasuryinvest.ru/</w:t>
            </w:r>
          </w:p>
        </w:tc>
      </w:tr>
      <w:tr w:rsidR="00DD3CAA" w:rsidRPr="00DD3CAA" w:rsidTr="00BD0693">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DD3CAA" w:rsidRPr="00DD3CAA" w:rsidRDefault="00DD3CAA" w:rsidP="00BD0693">
            <w:r w:rsidRPr="00DD3CAA">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DD3CAA" w:rsidRPr="00DD3CAA" w:rsidRDefault="00DD3CAA" w:rsidP="00DD3CAA">
            <w:pPr>
              <w:spacing w:line="276" w:lineRule="auto"/>
              <w:ind w:left="57"/>
              <w:rPr>
                <w:b/>
                <w:i/>
                <w:sz w:val="22"/>
                <w:szCs w:val="22"/>
              </w:rPr>
            </w:pPr>
            <w:r w:rsidRPr="00DD3CAA">
              <w:rPr>
                <w:b/>
                <w:i/>
                <w:sz w:val="22"/>
                <w:szCs w:val="22"/>
              </w:rPr>
              <w:t>26</w:t>
            </w:r>
            <w:r w:rsidRPr="00DD3CAA">
              <w:rPr>
                <w:b/>
                <w:i/>
                <w:sz w:val="22"/>
                <w:szCs w:val="22"/>
              </w:rPr>
              <w:t xml:space="preserve"> </w:t>
            </w:r>
            <w:r w:rsidRPr="00DD3CAA">
              <w:rPr>
                <w:b/>
                <w:i/>
                <w:sz w:val="22"/>
                <w:szCs w:val="22"/>
              </w:rPr>
              <w:t>мая</w:t>
            </w:r>
            <w:r w:rsidRPr="00DD3CAA">
              <w:rPr>
                <w:b/>
                <w:i/>
                <w:sz w:val="22"/>
                <w:szCs w:val="22"/>
              </w:rPr>
              <w:t xml:space="preserve"> 2022 г.</w:t>
            </w:r>
          </w:p>
        </w:tc>
      </w:tr>
    </w:tbl>
    <w:p w:rsidR="00DD3CAA" w:rsidRPr="00DD3CAA" w:rsidRDefault="00DD3CAA" w:rsidP="00DD3CAA">
      <w:pPr>
        <w:pStyle w:val="prilozhenie"/>
        <w:rPr>
          <w:sz w:val="22"/>
          <w:szCs w:val="22"/>
          <w:highlight w:val="yellow"/>
        </w:rPr>
      </w:pPr>
    </w:p>
    <w:tbl>
      <w:tblPr>
        <w:tblW w:w="0" w:type="auto"/>
        <w:tblLook w:val="00A0" w:firstRow="1" w:lastRow="0" w:firstColumn="1" w:lastColumn="0" w:noHBand="0" w:noVBand="0"/>
      </w:tblPr>
      <w:tblGrid>
        <w:gridCol w:w="9571"/>
      </w:tblGrid>
      <w:tr w:rsidR="00DD3CAA" w:rsidRPr="00DD3CAA" w:rsidTr="00BD0693">
        <w:tc>
          <w:tcPr>
            <w:tcW w:w="0" w:type="auto"/>
            <w:tcBorders>
              <w:top w:val="single" w:sz="4" w:space="0" w:color="auto"/>
              <w:left w:val="single" w:sz="4" w:space="0" w:color="auto"/>
              <w:bottom w:val="single" w:sz="4" w:space="0" w:color="auto"/>
              <w:right w:val="single" w:sz="4" w:space="0" w:color="auto"/>
            </w:tcBorders>
          </w:tcPr>
          <w:p w:rsidR="00DD3CAA" w:rsidRPr="00DD3CAA" w:rsidRDefault="00DD3CAA" w:rsidP="00BD0693">
            <w:pPr>
              <w:pStyle w:val="prilozhenie"/>
              <w:ind w:firstLine="0"/>
              <w:jc w:val="center"/>
              <w:rPr>
                <w:sz w:val="22"/>
                <w:szCs w:val="22"/>
                <w:highlight w:val="yellow"/>
              </w:rPr>
            </w:pPr>
            <w:r w:rsidRPr="00DD3CAA">
              <w:rPr>
                <w:sz w:val="22"/>
                <w:szCs w:val="22"/>
              </w:rPr>
              <w:t>2. Содержание сообщения</w:t>
            </w:r>
          </w:p>
        </w:tc>
      </w:tr>
      <w:tr w:rsidR="00DD3CAA" w:rsidRPr="00DD3CAA" w:rsidTr="00BD0693">
        <w:tc>
          <w:tcPr>
            <w:tcW w:w="0" w:type="auto"/>
            <w:tcBorders>
              <w:top w:val="single" w:sz="4" w:space="0" w:color="auto"/>
              <w:left w:val="single" w:sz="4" w:space="0" w:color="auto"/>
              <w:bottom w:val="single" w:sz="4" w:space="0" w:color="auto"/>
              <w:right w:val="single" w:sz="4" w:space="0" w:color="auto"/>
            </w:tcBorders>
          </w:tcPr>
          <w:p w:rsidR="00DD3CAA" w:rsidRPr="00DD3CAA" w:rsidRDefault="00DD3CAA" w:rsidP="00BD0693">
            <w:pPr>
              <w:autoSpaceDE w:val="0"/>
              <w:autoSpaceDN w:val="0"/>
              <w:adjustRightInd w:val="0"/>
              <w:jc w:val="both"/>
              <w:rPr>
                <w:rFonts w:eastAsiaTheme="minorHAnsi"/>
                <w:sz w:val="22"/>
                <w:szCs w:val="22"/>
              </w:rPr>
            </w:pPr>
            <w:r w:rsidRPr="00DD3CAA">
              <w:rPr>
                <w:rFonts w:eastAsiaTheme="minorHAnsi"/>
                <w:sz w:val="22"/>
                <w:szCs w:val="22"/>
              </w:rPr>
              <w:t xml:space="preserve">2.1. </w:t>
            </w:r>
            <w:proofErr w:type="gramStart"/>
            <w:r w:rsidRPr="00DD3CAA">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Pr="00DD3CAA">
              <w:rPr>
                <w:rFonts w:eastAsiaTheme="minorHAnsi"/>
                <w:sz w:val="22"/>
                <w:szCs w:val="22"/>
              </w:rPr>
              <w:t xml:space="preserve"> </w:t>
            </w:r>
            <w:r w:rsidRPr="00DD3CAA">
              <w:rPr>
                <w:rFonts w:eastAsiaTheme="minorHAnsi"/>
                <w:b/>
                <w:i/>
                <w:sz w:val="22"/>
                <w:szCs w:val="22"/>
              </w:rPr>
              <w:t>Акционерное общество «Русские Фонды», Российская Федерация,</w:t>
            </w:r>
            <w:r w:rsidRPr="00DD3CAA">
              <w:rPr>
                <w:rFonts w:eastAsiaTheme="minorHAnsi"/>
                <w:sz w:val="22"/>
                <w:szCs w:val="22"/>
              </w:rPr>
              <w:t xml:space="preserve"> </w:t>
            </w:r>
            <w:r w:rsidRPr="00DD3CAA">
              <w:rPr>
                <w:rFonts w:eastAsiaTheme="minorHAnsi"/>
                <w:b/>
                <w:i/>
                <w:sz w:val="22"/>
                <w:szCs w:val="22"/>
              </w:rPr>
              <w:t>г. Москва,</w:t>
            </w:r>
            <w:r w:rsidRPr="00DD3CAA">
              <w:rPr>
                <w:rFonts w:eastAsiaTheme="minorHAnsi"/>
                <w:sz w:val="22"/>
                <w:szCs w:val="22"/>
              </w:rPr>
              <w:t xml:space="preserve"> </w:t>
            </w:r>
            <w:r w:rsidRPr="00DD3CAA">
              <w:rPr>
                <w:rFonts w:eastAsiaTheme="minorHAnsi"/>
                <w:b/>
                <w:i/>
                <w:sz w:val="22"/>
                <w:szCs w:val="22"/>
              </w:rPr>
              <w:t>ОГРН 1037744006981, ИНН 7744003215</w:t>
            </w:r>
            <w:r w:rsidRPr="00DD3CAA">
              <w:rPr>
                <w:rFonts w:eastAsiaTheme="minorHAnsi"/>
                <w:sz w:val="22"/>
                <w:szCs w:val="22"/>
              </w:rPr>
              <w:t>;</w:t>
            </w:r>
          </w:p>
          <w:p w:rsidR="00DD3CAA" w:rsidRPr="00DD3CAA" w:rsidRDefault="00DD3CAA" w:rsidP="00BD0693">
            <w:pPr>
              <w:autoSpaceDE w:val="0"/>
              <w:autoSpaceDN w:val="0"/>
              <w:adjustRightInd w:val="0"/>
              <w:jc w:val="both"/>
              <w:rPr>
                <w:rFonts w:eastAsiaTheme="minorHAnsi"/>
                <w:sz w:val="22"/>
                <w:szCs w:val="22"/>
              </w:rPr>
            </w:pPr>
          </w:p>
          <w:p w:rsidR="00DD3CAA" w:rsidRPr="00DD3CAA" w:rsidRDefault="00DD3CAA" w:rsidP="00BD0693">
            <w:pPr>
              <w:autoSpaceDE w:val="0"/>
              <w:autoSpaceDN w:val="0"/>
              <w:adjustRightInd w:val="0"/>
              <w:jc w:val="both"/>
              <w:rPr>
                <w:rFonts w:eastAsiaTheme="minorHAnsi"/>
                <w:b/>
                <w:i/>
                <w:sz w:val="22"/>
                <w:szCs w:val="22"/>
              </w:rPr>
            </w:pPr>
            <w:r w:rsidRPr="00DD3CAA">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DD3CAA">
              <w:rPr>
                <w:rFonts w:eastAsiaTheme="minorHAnsi"/>
                <w:b/>
                <w:i/>
                <w:sz w:val="22"/>
                <w:szCs w:val="22"/>
              </w:rPr>
              <w:t>прямое распоряжение;</w:t>
            </w:r>
          </w:p>
          <w:p w:rsidR="00DD3CAA" w:rsidRPr="00DD3CAA" w:rsidRDefault="00DD3CAA" w:rsidP="00BD0693">
            <w:pPr>
              <w:autoSpaceDE w:val="0"/>
              <w:autoSpaceDN w:val="0"/>
              <w:adjustRightInd w:val="0"/>
              <w:jc w:val="both"/>
              <w:rPr>
                <w:rFonts w:eastAsiaTheme="minorHAnsi"/>
                <w:b/>
                <w:i/>
                <w:sz w:val="22"/>
                <w:szCs w:val="22"/>
              </w:rPr>
            </w:pPr>
          </w:p>
          <w:p w:rsidR="00DD3CAA" w:rsidRPr="00DD3CAA" w:rsidRDefault="00DD3CAA" w:rsidP="00BD0693">
            <w:pPr>
              <w:autoSpaceDE w:val="0"/>
              <w:autoSpaceDN w:val="0"/>
              <w:adjustRightInd w:val="0"/>
              <w:jc w:val="both"/>
              <w:rPr>
                <w:rFonts w:eastAsiaTheme="minorHAnsi"/>
                <w:sz w:val="22"/>
                <w:szCs w:val="22"/>
              </w:rPr>
            </w:pPr>
            <w:r w:rsidRPr="00DD3CAA">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DD3CAA">
              <w:rPr>
                <w:rFonts w:eastAsiaTheme="minorHAnsi"/>
                <w:b/>
                <w:i/>
                <w:sz w:val="22"/>
                <w:szCs w:val="22"/>
              </w:rPr>
              <w:t>самостоятельное распоряжение</w:t>
            </w:r>
            <w:r w:rsidRPr="00DD3CAA">
              <w:rPr>
                <w:rFonts w:eastAsiaTheme="minorHAnsi"/>
                <w:sz w:val="22"/>
                <w:szCs w:val="22"/>
              </w:rPr>
              <w:t>;</w:t>
            </w:r>
          </w:p>
          <w:p w:rsidR="00DD3CAA" w:rsidRPr="00DD3CAA" w:rsidRDefault="00DD3CAA" w:rsidP="00BD0693">
            <w:pPr>
              <w:autoSpaceDE w:val="0"/>
              <w:autoSpaceDN w:val="0"/>
              <w:adjustRightInd w:val="0"/>
              <w:jc w:val="both"/>
              <w:rPr>
                <w:rFonts w:eastAsiaTheme="minorHAnsi"/>
                <w:sz w:val="22"/>
                <w:szCs w:val="22"/>
              </w:rPr>
            </w:pPr>
          </w:p>
          <w:p w:rsidR="00DD3CAA" w:rsidRPr="00DD3CAA" w:rsidRDefault="00DD3CAA" w:rsidP="00BD0693">
            <w:pPr>
              <w:autoSpaceDE w:val="0"/>
              <w:autoSpaceDN w:val="0"/>
              <w:adjustRightInd w:val="0"/>
              <w:jc w:val="both"/>
              <w:rPr>
                <w:rFonts w:eastAsiaTheme="minorHAnsi"/>
                <w:sz w:val="22"/>
                <w:szCs w:val="22"/>
              </w:rPr>
            </w:pPr>
            <w:r w:rsidRPr="00DD3CAA">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DD3CAA">
              <w:rPr>
                <w:rFonts w:eastAsiaTheme="minorHAnsi"/>
                <w:b/>
                <w:i/>
                <w:sz w:val="22"/>
                <w:szCs w:val="22"/>
              </w:rPr>
              <w:t>приобретение доли участия в эмитенте</w:t>
            </w:r>
            <w:r w:rsidRPr="00DD3CAA">
              <w:rPr>
                <w:rFonts w:eastAsiaTheme="minorHAnsi"/>
                <w:sz w:val="22"/>
                <w:szCs w:val="22"/>
              </w:rPr>
              <w:t>;</w:t>
            </w:r>
          </w:p>
          <w:p w:rsidR="00DD3CAA" w:rsidRPr="00DD3CAA" w:rsidRDefault="00DD3CAA" w:rsidP="00BD0693">
            <w:pPr>
              <w:autoSpaceDE w:val="0"/>
              <w:autoSpaceDN w:val="0"/>
              <w:adjustRightInd w:val="0"/>
              <w:jc w:val="both"/>
              <w:rPr>
                <w:rFonts w:eastAsiaTheme="minorHAnsi"/>
                <w:sz w:val="22"/>
                <w:szCs w:val="22"/>
              </w:rPr>
            </w:pPr>
          </w:p>
          <w:p w:rsidR="00DD3CAA" w:rsidRPr="00DD3CAA" w:rsidRDefault="00DD3CAA" w:rsidP="00BD0693">
            <w:pPr>
              <w:autoSpaceDE w:val="0"/>
              <w:autoSpaceDN w:val="0"/>
              <w:adjustRightInd w:val="0"/>
              <w:jc w:val="both"/>
              <w:rPr>
                <w:rFonts w:eastAsiaTheme="minorHAnsi"/>
                <w:b/>
                <w:i/>
                <w:sz w:val="22"/>
                <w:szCs w:val="22"/>
              </w:rPr>
            </w:pPr>
            <w:r w:rsidRPr="00DD3CAA">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DD3CAA">
              <w:rPr>
                <w:rFonts w:eastAsiaTheme="minorHAnsi"/>
                <w:b/>
                <w:i/>
                <w:sz w:val="22"/>
                <w:szCs w:val="22"/>
              </w:rPr>
              <w:t>180 437 074 штук, 10.81%</w:t>
            </w:r>
            <w:r w:rsidRPr="00DD3CAA">
              <w:rPr>
                <w:rFonts w:eastAsiaTheme="minorHAnsi"/>
                <w:sz w:val="22"/>
                <w:szCs w:val="22"/>
              </w:rPr>
              <w:t>;</w:t>
            </w:r>
            <w:bookmarkStart w:id="0" w:name="_GoBack"/>
            <w:bookmarkEnd w:id="0"/>
          </w:p>
          <w:p w:rsidR="00DD3CAA" w:rsidRPr="00DD3CAA" w:rsidRDefault="00DD3CAA" w:rsidP="00BD0693">
            <w:pPr>
              <w:autoSpaceDE w:val="0"/>
              <w:autoSpaceDN w:val="0"/>
              <w:adjustRightInd w:val="0"/>
              <w:jc w:val="both"/>
              <w:rPr>
                <w:rFonts w:eastAsiaTheme="minorHAnsi"/>
                <w:sz w:val="22"/>
                <w:szCs w:val="22"/>
              </w:rPr>
            </w:pPr>
          </w:p>
          <w:p w:rsidR="00DD3CAA" w:rsidRPr="00DD3CAA" w:rsidRDefault="00DD3CAA" w:rsidP="00BD0693">
            <w:pPr>
              <w:autoSpaceDE w:val="0"/>
              <w:autoSpaceDN w:val="0"/>
              <w:adjustRightInd w:val="0"/>
              <w:jc w:val="both"/>
              <w:rPr>
                <w:rFonts w:eastAsiaTheme="minorHAnsi"/>
                <w:sz w:val="22"/>
                <w:szCs w:val="22"/>
              </w:rPr>
            </w:pPr>
            <w:r w:rsidRPr="00DD3CAA">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w:t>
            </w:r>
            <w:proofErr w:type="gramStart"/>
            <w:r w:rsidRPr="00DD3CAA">
              <w:rPr>
                <w:rFonts w:eastAsiaTheme="minorHAnsi"/>
                <w:sz w:val="22"/>
                <w:szCs w:val="22"/>
              </w:rPr>
              <w:t>право</w:t>
            </w:r>
            <w:proofErr w:type="gramEnd"/>
            <w:r w:rsidRPr="00DD3CAA">
              <w:rPr>
                <w:rFonts w:eastAsiaTheme="minorHAnsi"/>
                <w:sz w:val="22"/>
                <w:szCs w:val="22"/>
              </w:rPr>
              <w:t xml:space="preserve"> распоряжаться которыми лицо получило после наступления указанного основания: </w:t>
            </w:r>
            <w:r w:rsidRPr="00DD3CAA">
              <w:rPr>
                <w:rFonts w:eastAsiaTheme="minorHAnsi"/>
                <w:b/>
                <w:i/>
                <w:sz w:val="22"/>
                <w:szCs w:val="22"/>
              </w:rPr>
              <w:t>266 144 718 шт., 15.94%;</w:t>
            </w:r>
          </w:p>
          <w:p w:rsidR="00DD3CAA" w:rsidRPr="00DD3CAA" w:rsidRDefault="00DD3CAA" w:rsidP="00BD0693">
            <w:pPr>
              <w:autoSpaceDE w:val="0"/>
              <w:autoSpaceDN w:val="0"/>
              <w:adjustRightInd w:val="0"/>
              <w:jc w:val="both"/>
              <w:rPr>
                <w:rFonts w:eastAsiaTheme="minorHAnsi"/>
                <w:sz w:val="22"/>
                <w:szCs w:val="22"/>
              </w:rPr>
            </w:pPr>
          </w:p>
          <w:p w:rsidR="00DD3CAA" w:rsidRPr="00DD3CAA" w:rsidRDefault="00DD3CAA" w:rsidP="00BD0693">
            <w:pPr>
              <w:autoSpaceDE w:val="0"/>
              <w:autoSpaceDN w:val="0"/>
              <w:adjustRightInd w:val="0"/>
              <w:jc w:val="both"/>
              <w:rPr>
                <w:rFonts w:eastAsiaTheme="minorHAnsi"/>
                <w:b/>
                <w:i/>
                <w:sz w:val="22"/>
                <w:szCs w:val="22"/>
              </w:rPr>
            </w:pPr>
            <w:r w:rsidRPr="00DD3CAA">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w:t>
            </w:r>
            <w:r w:rsidRPr="00DD3CAA">
              <w:rPr>
                <w:rFonts w:eastAsiaTheme="minorHAnsi"/>
                <w:sz w:val="22"/>
                <w:szCs w:val="22"/>
              </w:rPr>
              <w:lastRenderedPageBreak/>
              <w:t xml:space="preserve">уставный капитал эмитента: </w:t>
            </w:r>
            <w:r>
              <w:rPr>
                <w:rFonts w:eastAsiaTheme="minorHAnsi"/>
                <w:b/>
                <w:i/>
                <w:sz w:val="22"/>
                <w:szCs w:val="22"/>
              </w:rPr>
              <w:t>25</w:t>
            </w:r>
            <w:r w:rsidRPr="00DD3CAA">
              <w:rPr>
                <w:rFonts w:eastAsiaTheme="minorHAnsi"/>
                <w:b/>
                <w:i/>
                <w:sz w:val="22"/>
                <w:szCs w:val="22"/>
              </w:rPr>
              <w:t>.0</w:t>
            </w:r>
            <w:r>
              <w:rPr>
                <w:rFonts w:eastAsiaTheme="minorHAnsi"/>
                <w:b/>
                <w:i/>
                <w:sz w:val="22"/>
                <w:szCs w:val="22"/>
              </w:rPr>
              <w:t>5</w:t>
            </w:r>
            <w:r w:rsidRPr="00DD3CAA">
              <w:rPr>
                <w:rFonts w:eastAsiaTheme="minorHAnsi"/>
                <w:b/>
                <w:i/>
                <w:sz w:val="22"/>
                <w:szCs w:val="22"/>
              </w:rPr>
              <w:t>.2022г.;</w:t>
            </w:r>
          </w:p>
          <w:p w:rsidR="00DD3CAA" w:rsidRPr="00DD3CAA" w:rsidRDefault="00DD3CAA" w:rsidP="00BD0693">
            <w:pPr>
              <w:autoSpaceDE w:val="0"/>
              <w:autoSpaceDN w:val="0"/>
              <w:adjustRightInd w:val="0"/>
              <w:jc w:val="both"/>
              <w:rPr>
                <w:rFonts w:eastAsiaTheme="minorHAnsi"/>
                <w:sz w:val="22"/>
                <w:szCs w:val="22"/>
                <w:highlight w:val="yellow"/>
              </w:rPr>
            </w:pPr>
          </w:p>
          <w:p w:rsidR="00DD3CAA" w:rsidRPr="00DD3CAA" w:rsidRDefault="00DD3CAA" w:rsidP="00DD3CAA">
            <w:pPr>
              <w:autoSpaceDE w:val="0"/>
              <w:autoSpaceDN w:val="0"/>
              <w:adjustRightInd w:val="0"/>
              <w:jc w:val="both"/>
              <w:rPr>
                <w:rFonts w:eastAsiaTheme="minorHAnsi"/>
                <w:sz w:val="22"/>
                <w:szCs w:val="22"/>
                <w:highlight w:val="yellow"/>
              </w:rPr>
            </w:pPr>
            <w:r w:rsidRPr="00DD3CAA">
              <w:rPr>
                <w:rFonts w:eastAsiaTheme="minorHAnsi"/>
                <w:sz w:val="22"/>
                <w:szCs w:val="22"/>
              </w:rPr>
              <w:t xml:space="preserve">2.8. </w:t>
            </w:r>
            <w:proofErr w:type="gramStart"/>
            <w:r w:rsidRPr="00DD3CAA">
              <w:rPr>
                <w:rFonts w:eastAsiaTheme="minorHAnsi"/>
                <w:sz w:val="22"/>
                <w:szCs w:val="22"/>
              </w:rPr>
              <w:t>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w:t>
            </w:r>
            <w:proofErr w:type="gramEnd"/>
            <w:r w:rsidRPr="00DD3CAA">
              <w:rPr>
                <w:rFonts w:eastAsiaTheme="minorHAnsi"/>
                <w:sz w:val="22"/>
                <w:szCs w:val="22"/>
              </w:rPr>
              <w:t xml:space="preserve"> голосов, приходящихся на голосующие акции (доли), составляющие уставный капитал эмитента: </w:t>
            </w:r>
            <w:r w:rsidRPr="00DD3CAA">
              <w:rPr>
                <w:rFonts w:eastAsiaTheme="minorHAnsi"/>
                <w:b/>
                <w:i/>
                <w:sz w:val="22"/>
                <w:szCs w:val="22"/>
              </w:rPr>
              <w:t>26</w:t>
            </w:r>
            <w:r w:rsidRPr="00DD3CAA">
              <w:rPr>
                <w:rFonts w:eastAsiaTheme="minorHAnsi"/>
                <w:b/>
                <w:i/>
                <w:sz w:val="22"/>
                <w:szCs w:val="22"/>
              </w:rPr>
              <w:t>.0</w:t>
            </w:r>
            <w:r w:rsidRPr="00DD3CAA">
              <w:rPr>
                <w:rFonts w:eastAsiaTheme="minorHAnsi"/>
                <w:b/>
                <w:i/>
                <w:sz w:val="22"/>
                <w:szCs w:val="22"/>
              </w:rPr>
              <w:t>5</w:t>
            </w:r>
            <w:r w:rsidRPr="00DD3CAA">
              <w:rPr>
                <w:rFonts w:eastAsiaTheme="minorHAnsi"/>
                <w:b/>
                <w:i/>
                <w:sz w:val="22"/>
                <w:szCs w:val="22"/>
              </w:rPr>
              <w:t>.2022г.</w:t>
            </w:r>
          </w:p>
        </w:tc>
      </w:tr>
    </w:tbl>
    <w:p w:rsidR="00DD3CAA" w:rsidRPr="00DD3CAA" w:rsidRDefault="00DD3CAA" w:rsidP="00DD3CAA">
      <w:pPr>
        <w:pStyle w:val="prilozhenie"/>
        <w:rPr>
          <w:sz w:val="22"/>
          <w:szCs w:val="22"/>
          <w:highlight w:val="yellow"/>
        </w:rPr>
      </w:pPr>
    </w:p>
    <w:tbl>
      <w:tblPr>
        <w:tblW w:w="0" w:type="auto"/>
        <w:tblLook w:val="00A0" w:firstRow="1" w:lastRow="0" w:firstColumn="1" w:lastColumn="0" w:noHBand="0" w:noVBand="0"/>
      </w:tblPr>
      <w:tblGrid>
        <w:gridCol w:w="9571"/>
      </w:tblGrid>
      <w:tr w:rsidR="00DD3CAA" w:rsidRPr="00DD3CAA" w:rsidTr="00BD0693">
        <w:tc>
          <w:tcPr>
            <w:tcW w:w="9571" w:type="dxa"/>
            <w:tcBorders>
              <w:top w:val="single" w:sz="4" w:space="0" w:color="auto"/>
              <w:left w:val="single" w:sz="4" w:space="0" w:color="auto"/>
              <w:bottom w:val="single" w:sz="4" w:space="0" w:color="auto"/>
              <w:right w:val="single" w:sz="4" w:space="0" w:color="auto"/>
            </w:tcBorders>
          </w:tcPr>
          <w:p w:rsidR="00DD3CAA" w:rsidRPr="00DD3CAA" w:rsidRDefault="00DD3CAA" w:rsidP="00BD0693">
            <w:pPr>
              <w:pStyle w:val="prilozhenie"/>
              <w:ind w:firstLine="0"/>
              <w:jc w:val="center"/>
              <w:rPr>
                <w:sz w:val="22"/>
                <w:szCs w:val="22"/>
              </w:rPr>
            </w:pPr>
            <w:r w:rsidRPr="00DD3CAA">
              <w:rPr>
                <w:sz w:val="22"/>
                <w:szCs w:val="22"/>
              </w:rPr>
              <w:t>3. Подпись</w:t>
            </w:r>
          </w:p>
        </w:tc>
      </w:tr>
      <w:tr w:rsidR="00DD3CAA" w:rsidRPr="00A048AF" w:rsidTr="00BD0693">
        <w:tc>
          <w:tcPr>
            <w:tcW w:w="9571" w:type="dxa"/>
            <w:tcBorders>
              <w:top w:val="single" w:sz="4" w:space="0" w:color="auto"/>
              <w:left w:val="single" w:sz="4" w:space="0" w:color="auto"/>
              <w:bottom w:val="single" w:sz="4" w:space="0" w:color="auto"/>
              <w:right w:val="single" w:sz="4" w:space="0" w:color="auto"/>
            </w:tcBorders>
          </w:tcPr>
          <w:p w:rsidR="00DD3CAA" w:rsidRPr="00DD3CAA" w:rsidRDefault="00DD3CAA" w:rsidP="00BD0693">
            <w:pPr>
              <w:pStyle w:val="prilozhenie"/>
              <w:ind w:firstLine="0"/>
              <w:rPr>
                <w:sz w:val="22"/>
                <w:szCs w:val="22"/>
              </w:rPr>
            </w:pPr>
            <w:r w:rsidRPr="00DD3CAA">
              <w:rPr>
                <w:sz w:val="22"/>
                <w:szCs w:val="22"/>
              </w:rPr>
              <w:t xml:space="preserve">3.1. Генеральный директор </w:t>
            </w:r>
          </w:p>
          <w:p w:rsidR="00DD3CAA" w:rsidRPr="00DD3CAA" w:rsidRDefault="00DD3CAA" w:rsidP="00BD0693">
            <w:pPr>
              <w:pStyle w:val="prilozhenie"/>
              <w:ind w:firstLine="0"/>
              <w:rPr>
                <w:sz w:val="22"/>
                <w:szCs w:val="22"/>
              </w:rPr>
            </w:pPr>
            <w:r w:rsidRPr="00DD3CAA">
              <w:rPr>
                <w:sz w:val="22"/>
                <w:szCs w:val="22"/>
              </w:rPr>
              <w:t>АО «</w:t>
            </w:r>
            <w:proofErr w:type="spellStart"/>
            <w:r w:rsidRPr="00DD3CAA">
              <w:rPr>
                <w:sz w:val="22"/>
                <w:szCs w:val="22"/>
              </w:rPr>
              <w:t>Трежери</w:t>
            </w:r>
            <w:proofErr w:type="spellEnd"/>
            <w:r w:rsidRPr="00DD3CAA">
              <w:rPr>
                <w:sz w:val="22"/>
                <w:szCs w:val="22"/>
              </w:rPr>
              <w:t xml:space="preserve"> Инвест»                                       ______________                        Р.В. </w:t>
            </w:r>
            <w:proofErr w:type="spellStart"/>
            <w:r w:rsidRPr="00DD3CAA">
              <w:rPr>
                <w:sz w:val="22"/>
                <w:szCs w:val="22"/>
              </w:rPr>
              <w:t>Шуков</w:t>
            </w:r>
            <w:proofErr w:type="spellEnd"/>
          </w:p>
          <w:p w:rsidR="00DD3CAA" w:rsidRPr="00DD3CAA" w:rsidRDefault="00DD3CAA" w:rsidP="00BD0693">
            <w:pPr>
              <w:pStyle w:val="prilozhenie"/>
              <w:ind w:firstLine="0"/>
              <w:rPr>
                <w:sz w:val="22"/>
                <w:szCs w:val="22"/>
              </w:rPr>
            </w:pPr>
          </w:p>
          <w:p w:rsidR="00DD3CAA" w:rsidRPr="00A048AF" w:rsidRDefault="00DD3CAA" w:rsidP="00DD3CAA">
            <w:pPr>
              <w:pStyle w:val="prilozhenie"/>
              <w:ind w:firstLine="0"/>
              <w:jc w:val="left"/>
              <w:rPr>
                <w:sz w:val="22"/>
                <w:szCs w:val="22"/>
              </w:rPr>
            </w:pPr>
            <w:r w:rsidRPr="00DD3CAA">
              <w:rPr>
                <w:sz w:val="22"/>
                <w:szCs w:val="22"/>
              </w:rPr>
              <w:t>3.2. «</w:t>
            </w:r>
            <w:r w:rsidRPr="00DD3CAA">
              <w:rPr>
                <w:sz w:val="22"/>
                <w:szCs w:val="22"/>
              </w:rPr>
              <w:t>26</w:t>
            </w:r>
            <w:r w:rsidRPr="00DD3CAA">
              <w:rPr>
                <w:sz w:val="22"/>
                <w:szCs w:val="22"/>
              </w:rPr>
              <w:t xml:space="preserve">» </w:t>
            </w:r>
            <w:r w:rsidRPr="00DD3CAA">
              <w:rPr>
                <w:sz w:val="22"/>
                <w:szCs w:val="22"/>
              </w:rPr>
              <w:t>мая</w:t>
            </w:r>
            <w:r w:rsidRPr="00DD3CAA">
              <w:rPr>
                <w:sz w:val="22"/>
                <w:szCs w:val="22"/>
              </w:rPr>
              <w:t xml:space="preserve"> 2022г.                                                М.П.</w:t>
            </w:r>
          </w:p>
        </w:tc>
      </w:tr>
    </w:tbl>
    <w:p w:rsidR="00DD3CAA" w:rsidRDefault="00DD3CAA" w:rsidP="00DD3CAA"/>
    <w:p w:rsidR="00DD3CAA" w:rsidRDefault="00DD3CAA" w:rsidP="00DD3CAA"/>
    <w:p w:rsidR="00DD3CAA" w:rsidRDefault="00DD3CAA" w:rsidP="00DD3CAA"/>
    <w:p w:rsidR="00DD3CAA" w:rsidRDefault="00DD3CAA" w:rsidP="00DD3CAA"/>
    <w:p w:rsidR="00DD3CAA" w:rsidRDefault="00DD3CAA" w:rsidP="00DD3CAA"/>
    <w:p w:rsidR="00DD3CAA" w:rsidRDefault="00DD3CAA" w:rsidP="00DD3CAA"/>
    <w:p w:rsidR="00DD3CAA" w:rsidRDefault="00DD3CAA" w:rsidP="00DD3CAA"/>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AA"/>
    <w:rsid w:val="001A6B06"/>
    <w:rsid w:val="00632294"/>
    <w:rsid w:val="00681BA1"/>
    <w:rsid w:val="00DD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A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DD3CAA"/>
    <w:pPr>
      <w:ind w:firstLine="709"/>
      <w:jc w:val="both"/>
    </w:pPr>
    <w:rPr>
      <w:sz w:val="24"/>
      <w:szCs w:val="24"/>
    </w:rPr>
  </w:style>
  <w:style w:type="character" w:styleId="a3">
    <w:name w:val="Hyperlink"/>
    <w:uiPriority w:val="99"/>
    <w:rsid w:val="00DD3CAA"/>
    <w:rPr>
      <w:color w:val="0000FF"/>
      <w:u w:val="single"/>
    </w:rPr>
  </w:style>
  <w:style w:type="table" w:styleId="a4">
    <w:name w:val="Table Grid"/>
    <w:basedOn w:val="a1"/>
    <w:rsid w:val="00DD3C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A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DD3CAA"/>
    <w:pPr>
      <w:ind w:firstLine="709"/>
      <w:jc w:val="both"/>
    </w:pPr>
    <w:rPr>
      <w:sz w:val="24"/>
      <w:szCs w:val="24"/>
    </w:rPr>
  </w:style>
  <w:style w:type="character" w:styleId="a3">
    <w:name w:val="Hyperlink"/>
    <w:uiPriority w:val="99"/>
    <w:rsid w:val="00DD3CAA"/>
    <w:rPr>
      <w:color w:val="0000FF"/>
      <w:u w:val="single"/>
    </w:rPr>
  </w:style>
  <w:style w:type="table" w:styleId="a4">
    <w:name w:val="Table Grid"/>
    <w:basedOn w:val="a1"/>
    <w:rsid w:val="00DD3C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98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2022-05-26T14:55:00Z</dcterms:created>
  <dcterms:modified xsi:type="dcterms:W3CDTF">2022-05-26T14:58:00Z</dcterms:modified>
</cp:coreProperties>
</file>