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D76" w:rsidRPr="008D0D76" w:rsidRDefault="008D0D76" w:rsidP="008D0D76">
      <w:pPr>
        <w:jc w:val="center"/>
        <w:rPr>
          <w:b/>
          <w:bCs/>
          <w:sz w:val="23"/>
          <w:szCs w:val="23"/>
        </w:rPr>
      </w:pPr>
      <w:r w:rsidRPr="008D0D76">
        <w:rPr>
          <w:b/>
          <w:bCs/>
          <w:sz w:val="23"/>
          <w:szCs w:val="23"/>
        </w:rPr>
        <w:t>Сообщение о существенном факте о регистрации дополнительного выпуска</w:t>
      </w:r>
      <w:r w:rsidR="008A2637">
        <w:rPr>
          <w:b/>
          <w:bCs/>
          <w:sz w:val="23"/>
          <w:szCs w:val="23"/>
        </w:rPr>
        <w:t xml:space="preserve"> </w:t>
      </w:r>
      <w:bookmarkStart w:id="0" w:name="_GoBack"/>
      <w:bookmarkEnd w:id="0"/>
      <w:r w:rsidRPr="008D0D76">
        <w:rPr>
          <w:b/>
          <w:bCs/>
          <w:sz w:val="23"/>
          <w:szCs w:val="23"/>
        </w:rPr>
        <w:t>ценных бумаг</w:t>
      </w:r>
    </w:p>
    <w:p w:rsidR="008D0D76" w:rsidRPr="008D0D76" w:rsidRDefault="008D0D76" w:rsidP="008D0D76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8D0D76" w:rsidRPr="008D0D76" w:rsidTr="00062D3F">
        <w:trPr>
          <w:trHeight w:val="345"/>
          <w:jc w:val="center"/>
        </w:trPr>
        <w:tc>
          <w:tcPr>
            <w:tcW w:w="9648" w:type="dxa"/>
          </w:tcPr>
          <w:p w:rsidR="008D0D76" w:rsidRPr="008D0D76" w:rsidRDefault="008D0D76" w:rsidP="00062D3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D0D76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8D0D76" w:rsidRPr="008D0D76" w:rsidTr="00062D3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D0D76" w:rsidRDefault="008D0D76" w:rsidP="00062D3F">
            <w:r w:rsidRPr="008D0D76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D0D76" w:rsidRDefault="008D0D76" w:rsidP="00062D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D0D76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8D0D7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8D0D7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D0D76" w:rsidRPr="008D0D76" w:rsidTr="00062D3F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D0D76" w:rsidRDefault="008D0D76" w:rsidP="00062D3F">
            <w:r w:rsidRPr="008D0D76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D0D76" w:rsidRDefault="008D0D76" w:rsidP="00062D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D0D76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8D0D76" w:rsidRPr="008D0D76" w:rsidTr="00062D3F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D0D76" w:rsidRDefault="008D0D76" w:rsidP="00062D3F">
            <w:r w:rsidRPr="008D0D76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D0D76" w:rsidRDefault="008D0D76" w:rsidP="00062D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D0D76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8D0D76" w:rsidRPr="008D0D76" w:rsidTr="00062D3F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D0D76" w:rsidRDefault="008D0D76" w:rsidP="00062D3F">
            <w:r w:rsidRPr="008D0D76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D0D76" w:rsidRDefault="008D0D76" w:rsidP="00062D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D0D76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8D0D76" w:rsidRPr="008D0D76" w:rsidTr="00062D3F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D0D76" w:rsidRDefault="008D0D76" w:rsidP="00062D3F">
            <w:r w:rsidRPr="008D0D76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D0D76" w:rsidRDefault="008D0D76" w:rsidP="00062D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D0D76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8D0D76" w:rsidRPr="008D0D76" w:rsidTr="00062D3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D0D76" w:rsidRDefault="008D0D76" w:rsidP="00062D3F">
            <w:r w:rsidRPr="008D0D76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D0D76" w:rsidRDefault="008D0D76" w:rsidP="00062D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8D0D76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8D0D76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8D0D76">
              <w:t xml:space="preserve"> </w:t>
            </w:r>
            <w:r w:rsidRPr="008D0D76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8D0D76" w:rsidRPr="00860BFA" w:rsidTr="00062D3F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60BFA" w:rsidRDefault="008D0D76" w:rsidP="00062D3F">
            <w:r w:rsidRPr="00860BFA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60BFA" w:rsidRDefault="00860BFA" w:rsidP="00062D3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60BFA">
              <w:rPr>
                <w:b/>
                <w:i/>
                <w:sz w:val="22"/>
                <w:szCs w:val="22"/>
              </w:rPr>
              <w:t>12</w:t>
            </w:r>
            <w:r w:rsidR="008D0D76" w:rsidRPr="00860BFA">
              <w:rPr>
                <w:b/>
                <w:i/>
                <w:sz w:val="22"/>
                <w:szCs w:val="22"/>
              </w:rPr>
              <w:t xml:space="preserve"> </w:t>
            </w:r>
            <w:r w:rsidRPr="00860BFA">
              <w:rPr>
                <w:b/>
                <w:i/>
                <w:sz w:val="22"/>
                <w:szCs w:val="22"/>
              </w:rPr>
              <w:t>декабря</w:t>
            </w:r>
            <w:r w:rsidR="008D0D76" w:rsidRPr="00860BFA">
              <w:rPr>
                <w:b/>
                <w:i/>
                <w:sz w:val="22"/>
                <w:szCs w:val="22"/>
              </w:rPr>
              <w:t xml:space="preserve"> 2024 г.</w:t>
            </w:r>
          </w:p>
        </w:tc>
      </w:tr>
    </w:tbl>
    <w:p w:rsidR="008D0D76" w:rsidRPr="008D0D76" w:rsidRDefault="008D0D76" w:rsidP="008D0D7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8D0D76" w:rsidRPr="00860BFA" w:rsidTr="00062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60BFA" w:rsidRDefault="008D0D76" w:rsidP="00062D3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60BFA">
              <w:rPr>
                <w:sz w:val="22"/>
                <w:szCs w:val="22"/>
              </w:rPr>
              <w:t>2. Содержание сообщения</w:t>
            </w:r>
          </w:p>
        </w:tc>
      </w:tr>
      <w:tr w:rsidR="008D0D76" w:rsidRPr="008D0D76" w:rsidTr="00062D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D0D76" w:rsidRDefault="008D0D76" w:rsidP="00062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860BFA">
              <w:rPr>
                <w:rFonts w:eastAsiaTheme="minorHAnsi"/>
                <w:sz w:val="22"/>
                <w:szCs w:val="22"/>
              </w:rPr>
              <w:t xml:space="preserve">2.1. </w:t>
            </w:r>
            <w:r w:rsidRPr="008A2637">
              <w:rPr>
                <w:rFonts w:eastAsiaTheme="minorHAnsi"/>
                <w:sz w:val="22"/>
                <w:szCs w:val="22"/>
              </w:rPr>
              <w:t xml:space="preserve">Идентификационные признаки ценных бумаг: </w:t>
            </w: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 xml:space="preserve">акции обыкновенные, регистрационный номер и дата его присвоения: 1-01-16675-A от </w:t>
            </w:r>
            <w:r w:rsidR="008A2637" w:rsidRPr="008A2637">
              <w:rPr>
                <w:rFonts w:eastAsiaTheme="minorHAnsi"/>
                <w:b/>
                <w:i/>
                <w:sz w:val="22"/>
                <w:szCs w:val="22"/>
              </w:rPr>
              <w:t>11</w:t>
            </w: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="008A2637" w:rsidRPr="008A2637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>.2024, ISIN не присвоен;</w:t>
            </w:r>
          </w:p>
          <w:p w:rsidR="008D0D76" w:rsidRPr="008A2637" w:rsidRDefault="008D0D76" w:rsidP="00062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A2637">
              <w:rPr>
                <w:rFonts w:eastAsiaTheme="minorHAnsi"/>
                <w:sz w:val="22"/>
                <w:szCs w:val="22"/>
              </w:rPr>
              <w:t xml:space="preserve">2.2. Срок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погашения): </w:t>
            </w: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8D0D76" w:rsidRPr="008A2637" w:rsidRDefault="008D0D76" w:rsidP="00062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A2637">
              <w:rPr>
                <w:rFonts w:eastAsiaTheme="minorHAnsi"/>
                <w:sz w:val="22"/>
                <w:szCs w:val="22"/>
              </w:rPr>
              <w:t xml:space="preserve">2.3. Номинальная стоимость ценных бумаг (для акций и облигаций): </w:t>
            </w: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>0,10 рублей (Ноль рублей десять копеек);</w:t>
            </w:r>
          </w:p>
          <w:p w:rsidR="008D0D76" w:rsidRPr="008A2637" w:rsidRDefault="008D0D76" w:rsidP="00062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A2637">
              <w:rPr>
                <w:rFonts w:eastAsiaTheme="minorHAnsi"/>
                <w:sz w:val="22"/>
                <w:szCs w:val="22"/>
              </w:rPr>
              <w:t xml:space="preserve">2.4. Лицо, осуществившее регистрацию выпуска (дополнительного выпуска) ценных бумаг (Банк России, регистрирующая организация): </w:t>
            </w:r>
            <w:r w:rsidR="008A2637" w:rsidRPr="008A2637">
              <w:rPr>
                <w:rFonts w:eastAsiaTheme="minorHAnsi"/>
                <w:b/>
                <w:i/>
                <w:sz w:val="22"/>
                <w:szCs w:val="22"/>
              </w:rPr>
              <w:t>Акционерное общество «Новый регистратор»</w:t>
            </w: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8D0D76" w:rsidRPr="008D0D76" w:rsidRDefault="008D0D76" w:rsidP="008A26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8A2637">
              <w:rPr>
                <w:rFonts w:eastAsiaTheme="minorHAnsi"/>
                <w:sz w:val="22"/>
                <w:szCs w:val="22"/>
              </w:rPr>
              <w:t xml:space="preserve">2.5. Способ размещения ценных бумаг, а в случае размещения ценных бумаг посредством закрытой подписки - также круг потенциальных приобретателей ценных бумаг: </w:t>
            </w: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 xml:space="preserve">закрытая подписка; </w:t>
            </w:r>
            <w:r w:rsidR="008A2637">
              <w:rPr>
                <w:rFonts w:eastAsiaTheme="minorHAnsi"/>
                <w:b/>
                <w:i/>
                <w:sz w:val="22"/>
                <w:szCs w:val="22"/>
              </w:rPr>
              <w:t>к</w:t>
            </w:r>
            <w:r w:rsidR="008A2637" w:rsidRPr="008A2637">
              <w:rPr>
                <w:rFonts w:eastAsiaTheme="minorHAnsi"/>
                <w:b/>
                <w:i/>
                <w:sz w:val="22"/>
                <w:szCs w:val="22"/>
              </w:rPr>
              <w:t>руг потенциальных приобретателей ценных бумаг:</w:t>
            </w:r>
            <w:r w:rsidR="008A2637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="008A2637" w:rsidRPr="008A2637">
              <w:rPr>
                <w:rFonts w:eastAsiaTheme="minorHAnsi"/>
                <w:b/>
                <w:i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="008A2637" w:rsidRPr="008A2637">
              <w:rPr>
                <w:rFonts w:eastAsiaTheme="minorHAnsi"/>
                <w:b/>
                <w:i/>
                <w:sz w:val="22"/>
                <w:szCs w:val="22"/>
              </w:rPr>
              <w:t>Теренсис</w:t>
            </w:r>
            <w:proofErr w:type="spellEnd"/>
            <w:r w:rsidR="008A2637" w:rsidRPr="008A2637">
              <w:rPr>
                <w:rFonts w:eastAsiaTheme="minorHAnsi"/>
                <w:b/>
                <w:i/>
                <w:sz w:val="22"/>
                <w:szCs w:val="22"/>
              </w:rPr>
              <w:t>», (ОГРН 1217700220385, ИНН 7730264601).</w:t>
            </w:r>
          </w:p>
          <w:p w:rsidR="008D0D76" w:rsidRPr="008A2637" w:rsidRDefault="008D0D76" w:rsidP="00062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A2637">
              <w:rPr>
                <w:rFonts w:eastAsiaTheme="minorHAnsi"/>
                <w:sz w:val="22"/>
                <w:szCs w:val="22"/>
              </w:rPr>
              <w:t>2.6. Сведения о факте регистрации (отсутствия регистрации) проспекта ценных бумаг одновременно с регистрацией выпуска (дополнительного выпуска) ценных бумаг:</w:t>
            </w:r>
            <w:r w:rsidRPr="008A2637">
              <w:t xml:space="preserve"> </w:t>
            </w: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>проспект ценных бумаг одновременно с регистрацией дополнительного выпуска ценных бумаг не регистрировался;</w:t>
            </w:r>
          </w:p>
          <w:p w:rsidR="008D0D76" w:rsidRPr="008A2637" w:rsidRDefault="008D0D76" w:rsidP="00062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A2637">
              <w:rPr>
                <w:rFonts w:eastAsiaTheme="minorHAnsi"/>
                <w:sz w:val="22"/>
                <w:szCs w:val="22"/>
              </w:rPr>
              <w:t xml:space="preserve">2.7. Сведения о факте регистрации документа, содержащего условия размещения ценных бумаг, одновременно с регистрацией выпуска (дополнительного выпуска) ценных бумаг (для акций и ценных бумаг, конвертируемых в акции): </w:t>
            </w: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 xml:space="preserve">документ, содержащий условия размещения ценных бумаг, </w:t>
            </w:r>
            <w:r w:rsidRPr="008A2637">
              <w:rPr>
                <w:rFonts w:eastAsiaTheme="minorHAnsi"/>
                <w:sz w:val="22"/>
                <w:szCs w:val="22"/>
              </w:rPr>
              <w:t>з</w:t>
            </w: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>арегистрирован после регистрации дополнительного выпуска ценных бумаг;</w:t>
            </w:r>
          </w:p>
          <w:p w:rsidR="008D0D76" w:rsidRPr="008A2637" w:rsidRDefault="008D0D76" w:rsidP="00062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8A2637">
              <w:rPr>
                <w:rFonts w:eastAsiaTheme="minorHAnsi"/>
                <w:sz w:val="22"/>
                <w:szCs w:val="22"/>
              </w:rPr>
              <w:t xml:space="preserve">2.8. Количество размещаемых акций и ценных бумаг, конвертируемых в акции: </w:t>
            </w:r>
            <w:r w:rsidR="008A2637" w:rsidRPr="008A2637">
              <w:rPr>
                <w:rFonts w:eastAsiaTheme="minorHAnsi"/>
                <w:b/>
                <w:i/>
                <w:sz w:val="22"/>
                <w:szCs w:val="22"/>
              </w:rPr>
              <w:t>2 000 000 000 (Два миллиарда) штук</w:t>
            </w: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8A2637" w:rsidRPr="008A2637" w:rsidRDefault="008D0D76" w:rsidP="008A26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A2637">
              <w:rPr>
                <w:rFonts w:eastAsiaTheme="minorHAnsi"/>
                <w:sz w:val="22"/>
                <w:szCs w:val="22"/>
              </w:rPr>
              <w:t xml:space="preserve">2.9. Срок размещения акций и ценных бумаг, конвертируемых в акции, или порядок его определения: </w:t>
            </w:r>
            <w:r w:rsidR="008A2637" w:rsidRPr="008A2637">
              <w:rPr>
                <w:rFonts w:eastAsiaTheme="minorHAnsi"/>
                <w:b/>
                <w:i/>
                <w:sz w:val="22"/>
                <w:szCs w:val="22"/>
              </w:rPr>
              <w:t xml:space="preserve">Дата начала размещения (порядок определения даты начала размещения): </w:t>
            </w:r>
          </w:p>
          <w:p w:rsidR="008A2637" w:rsidRPr="008A2637" w:rsidRDefault="008A2637" w:rsidP="008A26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>Датой начала размещения ценных бумаг настоящего дополнительного выпуска является 1 (Первый) рабочий день, следующий за днем уведомления лиц, включенных в список лиц, имеющих преимущественное право приобретения дополнительных акций, о возможности осуществления ими преимущественного права приобретения дополнительных акций.</w:t>
            </w:r>
          </w:p>
          <w:p w:rsidR="008A2637" w:rsidRPr="008A2637" w:rsidRDefault="008A2637" w:rsidP="008A26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 xml:space="preserve">Уведомление лиц, имеющих преимущественное право приобретения акций дополнительного выпуска, будет осуществлено Эмитентом путем размещения на странице Эмитента в </w:t>
            </w:r>
            <w:r w:rsidRPr="008A2637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информационно-телекоммуникационной сети «Интернет» http://treasuryinvest.ru/ либо путем направления заказных писем или вручением каждому из указанных лиц под роспись, а также путем направления номинальному держателю акций Эмитента в электронной форме (в форме электронного документа, подписанного электронной подписью) (в случае, если зарегистрированным в реестре владельцев ценных бумаг Эмитента лицом является номинальный держатель), текста Уведомления о регистрации дополнительного выпуска акций и возможности осуществления преимущественного права приобретения акций дополнительного выпуска (далее – Уведомление о преимущественном праве) в один день в течение 3 (Трех) рабочих дней после даты регистрации дополнительного выпуска ценных бумаг.</w:t>
            </w:r>
          </w:p>
          <w:p w:rsidR="008A2637" w:rsidRPr="008A2637" w:rsidRDefault="008A2637" w:rsidP="008A26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8A2637" w:rsidRPr="008A2637" w:rsidRDefault="008A2637" w:rsidP="008A26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 xml:space="preserve">Дата окончания размещения (порядок определения даты окончания размещения): </w:t>
            </w:r>
          </w:p>
          <w:p w:rsidR="008A2637" w:rsidRPr="008A2637" w:rsidRDefault="008A2637" w:rsidP="008A26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>Дата окончания размещения – 1 (Один) год с даты регистрации дополнительного выпуска ценных бумаг или в день размещения последней акции дополнительного выпуска, в зависимости от того, какая из дат наступит ранее.</w:t>
            </w:r>
          </w:p>
          <w:p w:rsidR="008D0D76" w:rsidRPr="008A2637" w:rsidRDefault="008A2637" w:rsidP="008A26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>Эмитент вправе продлить указанный срок путем внесения соответствующих изменений в Документ, содержащий условия размещения ценных бумаг. При этом каждое продление срока размещения акций настоящего дополнительного выпуска не может составлять более одного года, а общий срок размещения акций настоящего дополнительного выпуска с учетом его продления - более трех лет с даты регистрации настоящего дополнительного выпуска ценных бумаг.</w:t>
            </w:r>
          </w:p>
          <w:p w:rsidR="008D0D76" w:rsidRPr="008A2637" w:rsidRDefault="008D0D76" w:rsidP="00062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A2637">
              <w:rPr>
                <w:rFonts w:eastAsiaTheme="minorHAnsi"/>
                <w:sz w:val="22"/>
                <w:szCs w:val="22"/>
              </w:rPr>
              <w:t>2.10. Цена размещения ценных бумаг, размещаемых путем подписки, или порядок ее определения либо сведения о том, что указанные цена или порядок ее определения будут установлены уполномоченным органом управления эмитента после регистрации выпуска (дополнительного выпуска) ценных бумаг, но не позднее даты начала размещения ценных бумаг:</w:t>
            </w:r>
            <w:r w:rsidRPr="008A2637">
              <w:t xml:space="preserve"> </w:t>
            </w:r>
            <w:r w:rsidR="008A2637" w:rsidRPr="008A2637">
              <w:rPr>
                <w:rFonts w:eastAsiaTheme="minorHAnsi"/>
                <w:b/>
                <w:i/>
                <w:sz w:val="22"/>
                <w:szCs w:val="22"/>
              </w:rPr>
              <w:t>0,50 рублей (Ноль рублей пятьдесят копеек) за 1 (Одну) обыкновенную акцию.</w:t>
            </w:r>
          </w:p>
          <w:p w:rsidR="008D0D76" w:rsidRDefault="008D0D76" w:rsidP="00062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A2637">
              <w:rPr>
                <w:rFonts w:eastAsiaTheme="minorHAnsi"/>
                <w:sz w:val="22"/>
                <w:szCs w:val="22"/>
              </w:rPr>
              <w:t xml:space="preserve">2.11. В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приобретения размещаемых ценных бумаг: </w:t>
            </w:r>
            <w:r w:rsidR="008A2637" w:rsidRPr="008A2637">
              <w:rPr>
                <w:rFonts w:eastAsiaTheme="minorHAnsi"/>
                <w:b/>
                <w:i/>
                <w:sz w:val="22"/>
                <w:szCs w:val="22"/>
              </w:rPr>
              <w:t>при размещении Эмитентом дополнительных акций путем закрытой подписки в соответствии со статьями 40 и 41 Федерального закона «Об акционерных обществах» возникает преимущественное право их приобретения.</w:t>
            </w:r>
          </w:p>
          <w:p w:rsidR="008A2637" w:rsidRPr="008A2637" w:rsidRDefault="008A2637" w:rsidP="00062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>Дата определения (фиксации) лиц, имеющих преимущественное право приобретения размещаемых ценных бумаг: 17 ноября 2024 года - дата определения (фиксации) лиц, имеющих право на участие в общем собрании акционеров, на котором было принято решение, являющееся основанием для размещения дополнительных акций (решение об увеличении уставного капитала путем размещения дополнительных акций).</w:t>
            </w:r>
          </w:p>
          <w:p w:rsidR="008D0D76" w:rsidRPr="008D0D76" w:rsidRDefault="008D0D76" w:rsidP="00062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8A2637">
              <w:rPr>
                <w:rFonts w:eastAsiaTheme="minorHAnsi"/>
                <w:sz w:val="22"/>
                <w:szCs w:val="22"/>
              </w:rPr>
              <w:t xml:space="preserve">2.12. В случае регистрации проспекта ценных бумаг - порядок обеспечения доступа к информации, содержащейся в проспекте ценных бумаг: </w:t>
            </w:r>
            <w:r w:rsidRPr="008A2637">
              <w:rPr>
                <w:rFonts w:eastAsiaTheme="minorHAnsi"/>
                <w:b/>
                <w:i/>
                <w:sz w:val="22"/>
                <w:szCs w:val="22"/>
              </w:rPr>
              <w:t>не применимо.</w:t>
            </w:r>
          </w:p>
        </w:tc>
      </w:tr>
    </w:tbl>
    <w:p w:rsidR="008D0D76" w:rsidRPr="008D0D76" w:rsidRDefault="008D0D76" w:rsidP="008D0D76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8D0D76" w:rsidRPr="008A2637" w:rsidTr="00062D3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A2637" w:rsidRDefault="008D0D76" w:rsidP="00062D3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A2637">
              <w:rPr>
                <w:sz w:val="22"/>
                <w:szCs w:val="22"/>
              </w:rPr>
              <w:t>3. Подпись</w:t>
            </w:r>
          </w:p>
        </w:tc>
      </w:tr>
      <w:tr w:rsidR="008D0D76" w:rsidRPr="00A048AF" w:rsidTr="00062D3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6" w:rsidRPr="008A2637" w:rsidRDefault="008D0D76" w:rsidP="00062D3F">
            <w:pPr>
              <w:pStyle w:val="prilozhenie"/>
              <w:ind w:firstLine="0"/>
              <w:rPr>
                <w:sz w:val="22"/>
                <w:szCs w:val="22"/>
              </w:rPr>
            </w:pPr>
            <w:r w:rsidRPr="008A2637">
              <w:rPr>
                <w:sz w:val="22"/>
                <w:szCs w:val="22"/>
              </w:rPr>
              <w:t xml:space="preserve">3.1. Генеральный директор </w:t>
            </w:r>
          </w:p>
          <w:p w:rsidR="008D0D76" w:rsidRPr="008A2637" w:rsidRDefault="008D0D76" w:rsidP="00062D3F">
            <w:pPr>
              <w:pStyle w:val="prilozhenie"/>
              <w:ind w:firstLine="0"/>
              <w:rPr>
                <w:sz w:val="22"/>
                <w:szCs w:val="22"/>
              </w:rPr>
            </w:pPr>
            <w:r w:rsidRPr="008A2637">
              <w:rPr>
                <w:sz w:val="22"/>
                <w:szCs w:val="22"/>
              </w:rPr>
              <w:t>АО «</w:t>
            </w:r>
            <w:proofErr w:type="spellStart"/>
            <w:r w:rsidRPr="008A2637">
              <w:rPr>
                <w:sz w:val="22"/>
                <w:szCs w:val="22"/>
              </w:rPr>
              <w:t>Трежери</w:t>
            </w:r>
            <w:proofErr w:type="spellEnd"/>
            <w:r w:rsidRPr="008A2637">
              <w:rPr>
                <w:sz w:val="22"/>
                <w:szCs w:val="22"/>
              </w:rPr>
              <w:t xml:space="preserve"> </w:t>
            </w:r>
            <w:proofErr w:type="gramStart"/>
            <w:r w:rsidRPr="008A2637">
              <w:rPr>
                <w:sz w:val="22"/>
                <w:szCs w:val="22"/>
              </w:rPr>
              <w:t xml:space="preserve">Инвест»   </w:t>
            </w:r>
            <w:proofErr w:type="gramEnd"/>
            <w:r w:rsidRPr="008A2637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8A2637">
              <w:rPr>
                <w:sz w:val="22"/>
                <w:szCs w:val="22"/>
              </w:rPr>
              <w:t>Шуков</w:t>
            </w:r>
            <w:proofErr w:type="spellEnd"/>
          </w:p>
          <w:p w:rsidR="008D0D76" w:rsidRPr="008A2637" w:rsidRDefault="008D0D76" w:rsidP="00062D3F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8D0D76" w:rsidRPr="00A048AF" w:rsidRDefault="008D0D76" w:rsidP="00062D3F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8A2637">
              <w:rPr>
                <w:sz w:val="22"/>
                <w:szCs w:val="22"/>
              </w:rPr>
              <w:t>3.2. «</w:t>
            </w:r>
            <w:r w:rsidR="008A2637" w:rsidRPr="008A2637">
              <w:rPr>
                <w:sz w:val="22"/>
                <w:szCs w:val="22"/>
              </w:rPr>
              <w:t>12</w:t>
            </w:r>
            <w:r w:rsidRPr="008A2637">
              <w:rPr>
                <w:sz w:val="22"/>
                <w:szCs w:val="22"/>
              </w:rPr>
              <w:t xml:space="preserve">» </w:t>
            </w:r>
            <w:r w:rsidR="008A2637" w:rsidRPr="008A2637">
              <w:rPr>
                <w:sz w:val="22"/>
                <w:szCs w:val="22"/>
              </w:rPr>
              <w:t>декабря</w:t>
            </w:r>
            <w:r w:rsidRPr="008A2637">
              <w:rPr>
                <w:sz w:val="22"/>
                <w:szCs w:val="22"/>
              </w:rPr>
              <w:t xml:space="preserve"> 2024г.                                                М.П.</w:t>
            </w:r>
          </w:p>
        </w:tc>
      </w:tr>
    </w:tbl>
    <w:p w:rsidR="008D0D76" w:rsidRDefault="008D0D76" w:rsidP="008D0D76"/>
    <w:p w:rsidR="008D0D76" w:rsidRDefault="008D0D76" w:rsidP="008D0D76"/>
    <w:p w:rsidR="008D0D76" w:rsidRDefault="008D0D76" w:rsidP="008D0D76"/>
    <w:p w:rsidR="008D0D76" w:rsidRDefault="008D0D76" w:rsidP="008D0D76"/>
    <w:p w:rsidR="008D0D76" w:rsidRDefault="008D0D76" w:rsidP="008D0D76"/>
    <w:p w:rsidR="008D0D76" w:rsidRDefault="008D0D76" w:rsidP="008D0D76"/>
    <w:p w:rsidR="008D0D76" w:rsidRDefault="008D0D76" w:rsidP="008D0D76"/>
    <w:p w:rsidR="008D0D76" w:rsidRDefault="008D0D76" w:rsidP="008D0D76"/>
    <w:p w:rsidR="008D0D76" w:rsidRDefault="008D0D76" w:rsidP="008D0D76"/>
    <w:p w:rsidR="008D0D76" w:rsidRDefault="008D0D76" w:rsidP="008D0D76"/>
    <w:p w:rsidR="008D0D76" w:rsidRDefault="008D0D76" w:rsidP="008D0D76"/>
    <w:p w:rsidR="008D0D76" w:rsidRDefault="008D0D76" w:rsidP="008D0D76"/>
    <w:p w:rsidR="008D0D76" w:rsidRPr="00AE7FA0" w:rsidRDefault="008D0D76" w:rsidP="008D0D76"/>
    <w:p w:rsidR="008D0D76" w:rsidRDefault="008D0D76" w:rsidP="008D0D76"/>
    <w:p w:rsidR="008D0D76" w:rsidRDefault="008D0D76" w:rsidP="008D0D76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76"/>
    <w:rsid w:val="000D6019"/>
    <w:rsid w:val="00860BFA"/>
    <w:rsid w:val="008A2637"/>
    <w:rsid w:val="008D0D76"/>
    <w:rsid w:val="009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2D3E"/>
  <w15:chartTrackingRefBased/>
  <w15:docId w15:val="{6CBEF1C8-FB2E-4B6B-BD44-52865727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D0D76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8D0D76"/>
    <w:rPr>
      <w:color w:val="0000FF"/>
      <w:u w:val="single"/>
    </w:rPr>
  </w:style>
  <w:style w:type="table" w:styleId="a4">
    <w:name w:val="Table Grid"/>
    <w:basedOn w:val="a1"/>
    <w:rsid w:val="008D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2024-12-12T13:56:00Z</dcterms:created>
  <dcterms:modified xsi:type="dcterms:W3CDTF">2024-12-12T14:29:00Z</dcterms:modified>
</cp:coreProperties>
</file>