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2F" w:rsidRPr="00CB4E2F" w:rsidRDefault="00CB4E2F" w:rsidP="00CB4E2F">
      <w:pPr>
        <w:jc w:val="center"/>
        <w:rPr>
          <w:b/>
          <w:bCs/>
          <w:sz w:val="23"/>
          <w:szCs w:val="23"/>
        </w:rPr>
      </w:pPr>
      <w:r w:rsidRPr="00CB4E2F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CB4E2F">
        <w:rPr>
          <w:b/>
          <w:bCs/>
          <w:sz w:val="23"/>
          <w:szCs w:val="23"/>
        </w:rPr>
        <w:t>факте</w:t>
      </w:r>
      <w:proofErr w:type="gramEnd"/>
      <w:r w:rsidRPr="00CB4E2F">
        <w:rPr>
          <w:b/>
          <w:bCs/>
          <w:sz w:val="23"/>
          <w:szCs w:val="23"/>
        </w:rPr>
        <w:t xml:space="preserve"> об отдельных решениях, принятых советом директоров эмитента</w:t>
      </w:r>
    </w:p>
    <w:p w:rsidR="00CB4E2F" w:rsidRPr="00CB4E2F" w:rsidRDefault="00CB4E2F" w:rsidP="00CB4E2F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CB4E2F" w:rsidRPr="00CB4E2F" w:rsidTr="008761B6">
        <w:trPr>
          <w:trHeight w:val="345"/>
          <w:jc w:val="center"/>
        </w:trPr>
        <w:tc>
          <w:tcPr>
            <w:tcW w:w="9648" w:type="dxa"/>
          </w:tcPr>
          <w:p w:rsidR="00CB4E2F" w:rsidRPr="00CB4E2F" w:rsidRDefault="00CB4E2F" w:rsidP="008761B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B4E2F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CB4E2F" w:rsidRPr="00CB4E2F" w:rsidTr="008761B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rPr>
                <w:sz w:val="22"/>
                <w:szCs w:val="22"/>
              </w:rPr>
            </w:pPr>
            <w:r w:rsidRPr="00CB4E2F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4E2F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CB4E2F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CB4E2F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CB4E2F" w:rsidRPr="00CB4E2F" w:rsidTr="008761B6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rPr>
                <w:sz w:val="22"/>
                <w:szCs w:val="22"/>
              </w:rPr>
            </w:pPr>
            <w:r w:rsidRPr="00CB4E2F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4E2F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CB4E2F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CB4E2F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CB4E2F" w:rsidRPr="00CB4E2F" w:rsidTr="008761B6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rPr>
                <w:sz w:val="22"/>
                <w:szCs w:val="22"/>
              </w:rPr>
            </w:pPr>
            <w:r w:rsidRPr="00CB4E2F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4E2F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CB4E2F" w:rsidRPr="00CB4E2F" w:rsidTr="008761B6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rPr>
                <w:sz w:val="22"/>
                <w:szCs w:val="22"/>
              </w:rPr>
            </w:pPr>
            <w:r w:rsidRPr="00CB4E2F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4E2F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CB4E2F" w:rsidRPr="00CB4E2F" w:rsidTr="008761B6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rPr>
                <w:sz w:val="22"/>
                <w:szCs w:val="22"/>
              </w:rPr>
            </w:pPr>
            <w:r w:rsidRPr="00CB4E2F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4E2F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CB4E2F" w:rsidRPr="00CB4E2F" w:rsidTr="008761B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rPr>
                <w:sz w:val="22"/>
                <w:szCs w:val="22"/>
              </w:rPr>
            </w:pPr>
            <w:r w:rsidRPr="00CB4E2F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B4E2F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CB4E2F" w:rsidRPr="00CB4E2F" w:rsidTr="008761B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rPr>
                <w:sz w:val="22"/>
                <w:szCs w:val="22"/>
              </w:rPr>
            </w:pPr>
            <w:r w:rsidRPr="00CB4E2F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CB4E2F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CB4E2F">
              <w:rPr>
                <w:b/>
                <w:i/>
                <w:sz w:val="22"/>
                <w:szCs w:val="22"/>
              </w:rPr>
              <w:t>;</w:t>
            </w:r>
          </w:p>
          <w:p w:rsidR="00CB4E2F" w:rsidRPr="00CB4E2F" w:rsidRDefault="00CB4E2F" w:rsidP="008761B6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CB4E2F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CB4E2F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CB4E2F" w:rsidRPr="00CB4E2F" w:rsidTr="008761B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rPr>
                <w:sz w:val="22"/>
                <w:szCs w:val="22"/>
              </w:rPr>
            </w:pPr>
            <w:r w:rsidRPr="00CB4E2F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CB4E2F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CB4E2F">
              <w:rPr>
                <w:b/>
                <w:i/>
                <w:sz w:val="22"/>
                <w:szCs w:val="22"/>
              </w:rPr>
              <w:t>09</w:t>
            </w:r>
            <w:r w:rsidRPr="00CB4E2F">
              <w:rPr>
                <w:b/>
                <w:i/>
                <w:sz w:val="22"/>
                <w:szCs w:val="22"/>
              </w:rPr>
              <w:t xml:space="preserve"> </w:t>
            </w:r>
            <w:r w:rsidRPr="00CB4E2F">
              <w:rPr>
                <w:b/>
                <w:i/>
                <w:sz w:val="22"/>
                <w:szCs w:val="22"/>
              </w:rPr>
              <w:t>февраля</w:t>
            </w:r>
            <w:r w:rsidRPr="00CB4E2F">
              <w:rPr>
                <w:b/>
                <w:i/>
                <w:sz w:val="22"/>
                <w:szCs w:val="22"/>
              </w:rPr>
              <w:t xml:space="preserve"> 202</w:t>
            </w:r>
            <w:r w:rsidRPr="00CB4E2F">
              <w:rPr>
                <w:b/>
                <w:i/>
                <w:sz w:val="22"/>
                <w:szCs w:val="22"/>
              </w:rPr>
              <w:t>2</w:t>
            </w:r>
            <w:r w:rsidRPr="00CB4E2F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CB4E2F" w:rsidRPr="00CB4E2F" w:rsidRDefault="00CB4E2F" w:rsidP="00CB4E2F">
      <w:pPr>
        <w:pStyle w:val="prilozhenie"/>
        <w:rPr>
          <w:sz w:val="22"/>
          <w:szCs w:val="22"/>
          <w:highlight w:val="yellow"/>
        </w:rPr>
      </w:pPr>
    </w:p>
    <w:tbl>
      <w:tblPr>
        <w:tblW w:w="9541" w:type="dxa"/>
        <w:tblLook w:val="00A0" w:firstRow="1" w:lastRow="0" w:firstColumn="1" w:lastColumn="0" w:noHBand="0" w:noVBand="0"/>
      </w:tblPr>
      <w:tblGrid>
        <w:gridCol w:w="9541"/>
      </w:tblGrid>
      <w:tr w:rsidR="00CB4E2F" w:rsidRPr="00CB4E2F" w:rsidTr="00580B4C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B4E2F">
              <w:rPr>
                <w:sz w:val="22"/>
                <w:szCs w:val="22"/>
              </w:rPr>
              <w:t>2. Содержание сообщения</w:t>
            </w:r>
          </w:p>
        </w:tc>
      </w:tr>
      <w:tr w:rsidR="00CB4E2F" w:rsidRPr="00CB4E2F" w:rsidTr="00580B4C">
        <w:trPr>
          <w:trHeight w:val="7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B4E2F">
              <w:rPr>
                <w:rFonts w:eastAsiaTheme="minorHAnsi"/>
                <w:sz w:val="22"/>
                <w:szCs w:val="22"/>
              </w:rPr>
              <w:t xml:space="preserve">2.1 кворум заседания совета директоров (наблюдательного совета) эмитента и результаты голосования по вопросам о принятии решений: 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CB4E2F" w:rsidRPr="00CB4E2F" w:rsidRDefault="00CB4E2F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 повестки дня:</w:t>
            </w:r>
          </w:p>
          <w:p w:rsidR="00CB4E2F" w:rsidRPr="00CB4E2F" w:rsidRDefault="00CB4E2F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CB4E2F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CB4E2F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CB4E2F" w:rsidRPr="00CB4E2F" w:rsidRDefault="00CB4E2F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CB4E2F" w:rsidRPr="00CB4E2F" w:rsidRDefault="00CB4E2F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CB4E2F" w:rsidRPr="00CB4E2F" w:rsidRDefault="00CB4E2F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CB4E2F" w:rsidRPr="00CB4E2F" w:rsidRDefault="00CB4E2F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CB4E2F" w:rsidRPr="00CB4E2F" w:rsidRDefault="00CB4E2F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CB4E2F">
              <w:rPr>
                <w:rFonts w:eastAsiaTheme="minorHAnsi"/>
                <w:sz w:val="22"/>
                <w:szCs w:val="22"/>
              </w:rPr>
              <w:t xml:space="preserve">2.2. содержание решений, принятых советом директоров (наблюдательным советом) эмитента: </w:t>
            </w:r>
          </w:p>
          <w:p w:rsidR="00CB4E2F" w:rsidRPr="00CB4E2F" w:rsidRDefault="00CB4E2F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дня, вынесенное на голосование:</w:t>
            </w:r>
          </w:p>
          <w:p w:rsidR="00CB4E2F" w:rsidRDefault="00CB4E2F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На основании п.2. ст. 79 Федерального закона «Об акционерных обществах» от 26.12.1995 N 208-ФЗ, принять решение о согласии на совершение крупной сделк</w:t>
            </w:r>
            <w:proofErr w:type="gramStart"/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и–</w:t>
            </w:r>
            <w:proofErr w:type="gramEnd"/>
            <w:r w:rsidRPr="00CB4E2F">
              <w:rPr>
                <w:rFonts w:eastAsiaTheme="minorHAnsi"/>
                <w:b/>
                <w:i/>
                <w:sz w:val="22"/>
                <w:szCs w:val="22"/>
              </w:rPr>
              <w:t xml:space="preserve"> заключение Договора денежного займа с процентами; </w:t>
            </w:r>
            <w:r w:rsidR="000853A1">
              <w:rPr>
                <w:rFonts w:eastAsiaTheme="minorHAnsi"/>
                <w:b/>
                <w:i/>
                <w:sz w:val="22"/>
                <w:szCs w:val="22"/>
              </w:rPr>
              <w:t>Стороны: А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О «</w:t>
            </w:r>
            <w:proofErr w:type="spellStart"/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CB4E2F">
              <w:rPr>
                <w:rFonts w:eastAsiaTheme="minorHAnsi"/>
                <w:b/>
                <w:i/>
                <w:sz w:val="22"/>
                <w:szCs w:val="22"/>
              </w:rPr>
              <w:t xml:space="preserve"> Инвест» - Заимодавец, Общество с ограниченной ответственностью «Тридцать седьмая концессионная компания» - Заемщик; Сумма займа 3 800 000 000,00 (Три миллиарда восемьсот миллионов) рублей; Срок выборки займа: </w:t>
            </w:r>
            <w:proofErr w:type="gramStart"/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с даты подписания</w:t>
            </w:r>
            <w:proofErr w:type="gramEnd"/>
            <w:r w:rsidRPr="00CB4E2F">
              <w:rPr>
                <w:rFonts w:eastAsiaTheme="minorHAnsi"/>
                <w:b/>
                <w:i/>
                <w:sz w:val="22"/>
                <w:szCs w:val="22"/>
              </w:rPr>
              <w:t xml:space="preserve"> Договора по «30» декабря 2026 года включительно; Проценты - в размере Ключевой ставки ЦБ РФ, установленной на каждый из дней существования задолженности по настоящему Договору, увеличенной на 2 (Два) процента годовых; Дата возврата Суммы займа: «29» декабря 2028 года, и на других </w:t>
            </w:r>
            <w:bookmarkStart w:id="0" w:name="_GoBack"/>
            <w:bookmarkEnd w:id="0"/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условиях вышеуказанного договора.</w:t>
            </w:r>
          </w:p>
          <w:p w:rsidR="00CB4E2F" w:rsidRPr="00CB4E2F" w:rsidRDefault="00CB4E2F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CB4E2F" w:rsidRPr="00CB4E2F" w:rsidRDefault="00CB4E2F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B4E2F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09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02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CB4E2F" w:rsidRPr="00CB4E2F" w:rsidRDefault="00CB4E2F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CB4E2F" w:rsidRPr="00CB4E2F" w:rsidRDefault="00CB4E2F" w:rsidP="00876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B4E2F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соответствующие решения: 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09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02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, №0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8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 xml:space="preserve"> СД/202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CB4E2F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</w:tc>
      </w:tr>
    </w:tbl>
    <w:p w:rsidR="00CB4E2F" w:rsidRPr="00CB4E2F" w:rsidRDefault="00CB4E2F" w:rsidP="00CB4E2F">
      <w:pPr>
        <w:pStyle w:val="prilozhenie"/>
        <w:rPr>
          <w:sz w:val="22"/>
          <w:szCs w:val="22"/>
          <w:highlight w:val="yellow"/>
        </w:rPr>
      </w:pPr>
    </w:p>
    <w:tbl>
      <w:tblPr>
        <w:tblW w:w="9581" w:type="dxa"/>
        <w:tblLook w:val="00A0" w:firstRow="1" w:lastRow="0" w:firstColumn="1" w:lastColumn="0" w:noHBand="0" w:noVBand="0"/>
      </w:tblPr>
      <w:tblGrid>
        <w:gridCol w:w="9581"/>
      </w:tblGrid>
      <w:tr w:rsidR="00CB4E2F" w:rsidRPr="00CB4E2F" w:rsidTr="00580B4C">
        <w:trPr>
          <w:trHeight w:val="229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B4E2F">
              <w:rPr>
                <w:sz w:val="22"/>
                <w:szCs w:val="22"/>
              </w:rPr>
              <w:t>3. Подпись</w:t>
            </w:r>
          </w:p>
        </w:tc>
      </w:tr>
      <w:tr w:rsidR="00CB4E2F" w:rsidRPr="00A048AF" w:rsidTr="00580B4C">
        <w:trPr>
          <w:trHeight w:val="933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2F" w:rsidRPr="00CB4E2F" w:rsidRDefault="00CB4E2F" w:rsidP="008761B6">
            <w:pPr>
              <w:pStyle w:val="prilozhenie"/>
              <w:ind w:firstLine="0"/>
              <w:rPr>
                <w:sz w:val="22"/>
                <w:szCs w:val="22"/>
              </w:rPr>
            </w:pPr>
            <w:r w:rsidRPr="00CB4E2F">
              <w:rPr>
                <w:sz w:val="22"/>
                <w:szCs w:val="22"/>
              </w:rPr>
              <w:t xml:space="preserve">3.1. Генеральный директор </w:t>
            </w:r>
          </w:p>
          <w:p w:rsidR="00CB4E2F" w:rsidRPr="00CB4E2F" w:rsidRDefault="00CB4E2F" w:rsidP="008761B6">
            <w:pPr>
              <w:pStyle w:val="prilozhenie"/>
              <w:ind w:firstLine="0"/>
              <w:rPr>
                <w:sz w:val="22"/>
                <w:szCs w:val="22"/>
              </w:rPr>
            </w:pPr>
            <w:r w:rsidRPr="00CB4E2F">
              <w:rPr>
                <w:sz w:val="22"/>
                <w:szCs w:val="22"/>
              </w:rPr>
              <w:t>АО «</w:t>
            </w:r>
            <w:proofErr w:type="spellStart"/>
            <w:r w:rsidRPr="00CB4E2F">
              <w:rPr>
                <w:sz w:val="22"/>
                <w:szCs w:val="22"/>
              </w:rPr>
              <w:t>Трежери</w:t>
            </w:r>
            <w:proofErr w:type="spellEnd"/>
            <w:r w:rsidRPr="00CB4E2F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CB4E2F">
              <w:rPr>
                <w:sz w:val="22"/>
                <w:szCs w:val="22"/>
              </w:rPr>
              <w:t>Шуков</w:t>
            </w:r>
            <w:proofErr w:type="spellEnd"/>
          </w:p>
          <w:p w:rsidR="00CB4E2F" w:rsidRPr="00CB4E2F" w:rsidRDefault="00CB4E2F" w:rsidP="008761B6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CB4E2F" w:rsidRPr="00A048AF" w:rsidRDefault="00CB4E2F" w:rsidP="00580B4C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CB4E2F">
              <w:rPr>
                <w:sz w:val="22"/>
                <w:szCs w:val="22"/>
              </w:rPr>
              <w:t>3.2. «</w:t>
            </w:r>
            <w:r w:rsidRPr="00CB4E2F">
              <w:rPr>
                <w:sz w:val="22"/>
                <w:szCs w:val="22"/>
              </w:rPr>
              <w:t>09</w:t>
            </w:r>
            <w:r w:rsidRPr="00CB4E2F">
              <w:rPr>
                <w:sz w:val="22"/>
                <w:szCs w:val="22"/>
              </w:rPr>
              <w:t xml:space="preserve">» </w:t>
            </w:r>
            <w:r w:rsidRPr="00CB4E2F">
              <w:rPr>
                <w:sz w:val="22"/>
                <w:szCs w:val="22"/>
              </w:rPr>
              <w:t>февраля 2022</w:t>
            </w:r>
            <w:r w:rsidRPr="00CB4E2F">
              <w:rPr>
                <w:sz w:val="22"/>
                <w:szCs w:val="22"/>
              </w:rPr>
              <w:t xml:space="preserve"> г.                                               М.П.</w:t>
            </w:r>
          </w:p>
        </w:tc>
      </w:tr>
    </w:tbl>
    <w:p w:rsidR="00681BA1" w:rsidRDefault="00681BA1"/>
    <w:sectPr w:rsidR="00681BA1" w:rsidSect="00797E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2F"/>
    <w:rsid w:val="000853A1"/>
    <w:rsid w:val="00580B4C"/>
    <w:rsid w:val="00632294"/>
    <w:rsid w:val="00681BA1"/>
    <w:rsid w:val="00B82D82"/>
    <w:rsid w:val="00CB4E2F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CB4E2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CB4E2F"/>
    <w:rPr>
      <w:color w:val="0000FF"/>
      <w:u w:val="single"/>
    </w:rPr>
  </w:style>
  <w:style w:type="table" w:styleId="a4">
    <w:name w:val="Table Grid"/>
    <w:basedOn w:val="a1"/>
    <w:rsid w:val="00CB4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CB4E2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CB4E2F"/>
    <w:rPr>
      <w:color w:val="0000FF"/>
      <w:u w:val="single"/>
    </w:rPr>
  </w:style>
  <w:style w:type="table" w:styleId="a4">
    <w:name w:val="Table Grid"/>
    <w:basedOn w:val="a1"/>
    <w:rsid w:val="00CB4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4</cp:revision>
  <dcterms:created xsi:type="dcterms:W3CDTF">2022-02-09T14:57:00Z</dcterms:created>
  <dcterms:modified xsi:type="dcterms:W3CDTF">2022-02-09T15:36:00Z</dcterms:modified>
</cp:coreProperties>
</file>