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924" w:rsidRPr="00B44924" w:rsidRDefault="00B44924" w:rsidP="00B44924">
      <w:pPr>
        <w:jc w:val="center"/>
        <w:rPr>
          <w:b/>
          <w:bCs/>
          <w:sz w:val="23"/>
          <w:szCs w:val="23"/>
        </w:rPr>
      </w:pPr>
      <w:r w:rsidRPr="00B44924">
        <w:rPr>
          <w:b/>
          <w:bCs/>
          <w:sz w:val="23"/>
          <w:szCs w:val="23"/>
        </w:rPr>
        <w:t>Сообщение о существенном факте об отдельных решениях, принятых советом директоров (наблюдательным советом) эмитента</w:t>
      </w:r>
    </w:p>
    <w:p w:rsidR="00B44924" w:rsidRPr="00B44924" w:rsidRDefault="00B44924" w:rsidP="00B44924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B44924" w:rsidRPr="00B44924" w:rsidTr="007D4AA8">
        <w:trPr>
          <w:trHeight w:val="345"/>
          <w:jc w:val="center"/>
        </w:trPr>
        <w:tc>
          <w:tcPr>
            <w:tcW w:w="9648" w:type="dxa"/>
          </w:tcPr>
          <w:p w:rsidR="00B44924" w:rsidRPr="00B44924" w:rsidRDefault="00B44924" w:rsidP="007D4AA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B44924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B44924" w:rsidRPr="00B44924" w:rsidTr="007D4AA8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B44924" w:rsidRDefault="00B44924" w:rsidP="007D4AA8">
            <w:r w:rsidRPr="00B44924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B44924" w:rsidRDefault="00B44924" w:rsidP="007D4AA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44924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B44924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B44924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B44924" w:rsidRPr="00B44924" w:rsidTr="007D4AA8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B44924" w:rsidRDefault="00B44924" w:rsidP="007D4AA8">
            <w:r w:rsidRPr="00B44924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B44924" w:rsidRDefault="00B44924" w:rsidP="007D4AA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44924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B44924" w:rsidRPr="00B44924" w:rsidTr="007D4AA8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B44924" w:rsidRDefault="00B44924" w:rsidP="007D4AA8">
            <w:r w:rsidRPr="00B44924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B44924" w:rsidRDefault="00B44924" w:rsidP="007D4AA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44924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B44924" w:rsidRPr="00B44924" w:rsidTr="007D4AA8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B44924" w:rsidRDefault="00B44924" w:rsidP="007D4AA8">
            <w:r w:rsidRPr="00B44924">
              <w:t>1.4. Идентификационный номер налогоплательщика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B44924" w:rsidRDefault="00B44924" w:rsidP="007D4AA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44924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B44924" w:rsidRPr="00B44924" w:rsidTr="007D4AA8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B44924" w:rsidRDefault="00B44924" w:rsidP="007D4AA8">
            <w:r w:rsidRPr="00B44924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B44924" w:rsidRDefault="00B44924" w:rsidP="007D4AA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44924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B44924" w:rsidRPr="00B44924" w:rsidTr="007D4AA8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B44924" w:rsidRDefault="00B44924" w:rsidP="007D4AA8">
            <w:r w:rsidRPr="00B44924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B44924" w:rsidRDefault="00B44924" w:rsidP="007D4AA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Pr="00B44924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B44924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B44924">
              <w:t xml:space="preserve"> </w:t>
            </w:r>
            <w:r w:rsidRPr="00B44924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B44924" w:rsidRPr="00B44924" w:rsidTr="007D4AA8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B44924" w:rsidRDefault="00B44924" w:rsidP="007D4AA8">
            <w:r w:rsidRPr="00B44924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B44924" w:rsidRDefault="00B44924" w:rsidP="007D4AA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44924">
              <w:rPr>
                <w:b/>
                <w:i/>
                <w:sz w:val="22"/>
                <w:szCs w:val="22"/>
              </w:rPr>
              <w:t>2</w:t>
            </w:r>
            <w:r w:rsidRPr="00B44924">
              <w:rPr>
                <w:b/>
                <w:i/>
                <w:sz w:val="22"/>
                <w:szCs w:val="22"/>
              </w:rPr>
              <w:t xml:space="preserve"> </w:t>
            </w:r>
            <w:r w:rsidRPr="00B44924">
              <w:rPr>
                <w:b/>
                <w:i/>
                <w:sz w:val="22"/>
                <w:szCs w:val="22"/>
              </w:rPr>
              <w:t>феврал</w:t>
            </w:r>
            <w:r w:rsidRPr="00B44924">
              <w:rPr>
                <w:b/>
                <w:i/>
                <w:sz w:val="22"/>
                <w:szCs w:val="22"/>
              </w:rPr>
              <w:t>я 202</w:t>
            </w:r>
            <w:r w:rsidRPr="00B44924">
              <w:rPr>
                <w:b/>
                <w:i/>
                <w:sz w:val="22"/>
                <w:szCs w:val="22"/>
              </w:rPr>
              <w:t>4</w:t>
            </w:r>
            <w:r w:rsidRPr="00B44924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B44924" w:rsidRPr="00B44924" w:rsidRDefault="00B44924" w:rsidP="00B44924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B44924" w:rsidRPr="00B44924" w:rsidTr="007D4A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B44924" w:rsidRDefault="00B44924" w:rsidP="007D4AA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B44924">
              <w:rPr>
                <w:sz w:val="22"/>
                <w:szCs w:val="22"/>
              </w:rPr>
              <w:t>2. Содержание сообщения</w:t>
            </w:r>
          </w:p>
        </w:tc>
      </w:tr>
      <w:tr w:rsidR="00B44924" w:rsidRPr="00B44924" w:rsidTr="007D4A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B44924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B44924">
              <w:rPr>
                <w:rFonts w:eastAsiaTheme="minorHAnsi"/>
                <w:sz w:val="22"/>
                <w:szCs w:val="22"/>
              </w:rPr>
              <w:t xml:space="preserve">2.1. Сведения о кворуме заседания совета директоров (наблюдательного совета) эмитента и результатах голосования по вопросам о принятии решений: </w:t>
            </w: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в заседании участвуют 3 (три) члена Совета директоров из 3 (трех). Кворум для принятия решений по всем вопросам повестки дня заседания имеется.</w:t>
            </w:r>
          </w:p>
          <w:p w:rsidR="00B44924" w:rsidRPr="00B44924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 xml:space="preserve">Итоги голосования по вопросу </w:t>
            </w:r>
            <w:r w:rsidR="002245A9">
              <w:rPr>
                <w:rFonts w:eastAsiaTheme="minorHAnsi"/>
                <w:b/>
                <w:i/>
                <w:sz w:val="22"/>
                <w:szCs w:val="22"/>
              </w:rPr>
              <w:t>№</w:t>
            </w: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1 повестки дня:</w:t>
            </w:r>
          </w:p>
          <w:p w:rsidR="00B44924" w:rsidRPr="00B44924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 xml:space="preserve">«ЗА» – 3 голоса: </w:t>
            </w:r>
            <w:proofErr w:type="spellStart"/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B44924">
              <w:rPr>
                <w:rFonts w:eastAsiaTheme="minorHAnsi"/>
                <w:b/>
                <w:i/>
                <w:sz w:val="22"/>
                <w:szCs w:val="22"/>
              </w:rPr>
              <w:t xml:space="preserve"> М.Ю., Родная В.И., </w:t>
            </w:r>
            <w:proofErr w:type="spellStart"/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B44924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B44924" w:rsidRPr="00B44924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B44924" w:rsidRPr="00B44924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B44924" w:rsidRPr="00B44924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B44924" w:rsidRPr="00B44924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</w:p>
          <w:p w:rsidR="00B44924" w:rsidRPr="00B44924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 xml:space="preserve">Итоги голосования по вопросу </w:t>
            </w:r>
            <w:r w:rsidR="002245A9">
              <w:rPr>
                <w:rFonts w:eastAsiaTheme="minorHAnsi"/>
                <w:b/>
                <w:i/>
                <w:sz w:val="22"/>
                <w:szCs w:val="22"/>
              </w:rPr>
              <w:t>№</w:t>
            </w:r>
            <w:bookmarkStart w:id="0" w:name="_GoBack"/>
            <w:bookmarkEnd w:id="0"/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2 повестки дня:</w:t>
            </w:r>
          </w:p>
          <w:p w:rsidR="00B44924" w:rsidRPr="00B44924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 xml:space="preserve">«ЗА» – 3 голоса: </w:t>
            </w:r>
            <w:proofErr w:type="spellStart"/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B44924">
              <w:rPr>
                <w:rFonts w:eastAsiaTheme="minorHAnsi"/>
                <w:b/>
                <w:i/>
                <w:sz w:val="22"/>
                <w:szCs w:val="22"/>
              </w:rPr>
              <w:t xml:space="preserve"> М.Ю., Родная В.И., </w:t>
            </w:r>
            <w:proofErr w:type="spellStart"/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B44924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B44924" w:rsidRPr="00B44924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B44924" w:rsidRPr="00B44924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B44924" w:rsidRPr="00B44924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B44924" w:rsidRPr="00B44924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</w:p>
          <w:p w:rsidR="00B44924" w:rsidRPr="00B44924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B44924">
              <w:rPr>
                <w:rFonts w:eastAsiaTheme="minorHAnsi"/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B44924" w:rsidRPr="00B44924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№1</w:t>
            </w:r>
            <w:r w:rsidR="00FE205C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</w:t>
            </w: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:</w:t>
            </w:r>
          </w:p>
          <w:p w:rsidR="00B44924" w:rsidRPr="00B44924" w:rsidRDefault="00B44924" w:rsidP="00B449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Увеличить уставный капитал АО «</w:t>
            </w:r>
            <w:proofErr w:type="spellStart"/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B44924">
              <w:rPr>
                <w:rFonts w:eastAsiaTheme="minorHAnsi"/>
                <w:b/>
                <w:i/>
                <w:sz w:val="22"/>
                <w:szCs w:val="22"/>
              </w:rPr>
              <w:t xml:space="preserve"> Инвест» на 667 669 534,80 (Шестьсот шестьдесят семь миллионов шестьсот шестьдесят девять тысяч пятьсот тридцать четыре) рубля 80 копеек путем размещения дополнительных обыкновенных акций (в пределах количества объявленных обыкновенных акций) в количестве 6 676 695 348 (Шесть миллиардов шестьсот семьдесят шесть миллионов шестьсот девяносто пять тысяч триста сорок восемь) штук номинальной стоимостью 0,10 рублей (Ноль рублей десять копеек) каждая.</w:t>
            </w:r>
          </w:p>
          <w:p w:rsidR="00B44924" w:rsidRPr="00B44924" w:rsidRDefault="00B44924" w:rsidP="00B449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Способ размещения: закрытая подписка.</w:t>
            </w:r>
          </w:p>
          <w:p w:rsidR="00B44924" w:rsidRPr="00B44924" w:rsidRDefault="00B44924" w:rsidP="00B449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Цена размещения дополнительных акций будет определена Советом директоров эмитента в соответствии со статьями 36 и 77 Федерального закона от 26.12.1995 № 208-ФЗ «Об акционерных обществах» и не позднее начала размещения акций.</w:t>
            </w:r>
          </w:p>
          <w:p w:rsidR="00B44924" w:rsidRPr="00B44924" w:rsidRDefault="00B44924" w:rsidP="00B449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 xml:space="preserve">Круг лиц, среди которых предполагается осуществить размещение: все акционеры - владельцы обыкновенных акций Общества, на дату принятия Советом директоров решения </w:t>
            </w:r>
            <w:r w:rsidRPr="00B44924">
              <w:rPr>
                <w:rFonts w:eastAsiaTheme="minorHAnsi"/>
                <w:b/>
                <w:i/>
                <w:sz w:val="22"/>
                <w:szCs w:val="22"/>
              </w:rPr>
              <w:lastRenderedPageBreak/>
              <w:t>о размещении дополнительных ценных бумаг - 02.02.2024г. При этом акционеры - владельцы обыкновенных акций Общества имеют возможность приобрести целое число размещаемых обыкновенных акций пропорционально количеству принадлежащих им обыкновенных акций.</w:t>
            </w:r>
          </w:p>
          <w:p w:rsidR="00B44924" w:rsidRPr="00B44924" w:rsidRDefault="00B44924" w:rsidP="00B449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 xml:space="preserve">Размещение дополнительных обыкновенных акций Общества осуществляется в два этапа. </w:t>
            </w:r>
          </w:p>
          <w:p w:rsidR="00B44924" w:rsidRPr="00B44924" w:rsidRDefault="00B44924" w:rsidP="00B449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На первом этапе размещения дополнительных акций каждый акционер Общества – владелец обыкновенных акций Общества имеет возможность приобрести целое число размещаемых акций пропорционально количеству принадлежащих ему обыкновенных акций Общества на дату принятия Советом директоров решения о размещении дополнительных ценных бумаг (02.02.2024г.). По желанию акционера, он может приобрести меньшее количество акций, чем количество дополнительных акций, пропорциональное количеству принадлежащих ему обыкновенных акций.</w:t>
            </w:r>
          </w:p>
          <w:p w:rsidR="00B44924" w:rsidRPr="00B44924" w:rsidRDefault="00B44924" w:rsidP="00B449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Максимальное количество дополнительных акций, которое может быть приобретено акционером – владельцем обыкновенных акций Общества, определяется по формуле:</w:t>
            </w:r>
          </w:p>
          <w:p w:rsidR="00B44924" w:rsidRPr="00B44924" w:rsidRDefault="00B44924" w:rsidP="00B449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Х = А * K, где</w:t>
            </w:r>
          </w:p>
          <w:p w:rsidR="00B44924" w:rsidRPr="00B44924" w:rsidRDefault="00B44924" w:rsidP="00B449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Х – максимальное количество дополнительных акций, которое может быть приобретено акционером – владельцем обыкновенных акций Общества, штук;</w:t>
            </w:r>
          </w:p>
          <w:p w:rsidR="00B44924" w:rsidRPr="00B44924" w:rsidRDefault="00B44924" w:rsidP="00B449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А – количество обыкновенных акций эмитента, принадлежащих акционеру – владельцу обыкновенных акций Общества на дату принятия Советом директоров решения о размещении дополнительных ценных бумаг (02.02.2024г.), штук.</w:t>
            </w:r>
          </w:p>
          <w:p w:rsidR="00B44924" w:rsidRPr="00B44924" w:rsidRDefault="00B44924" w:rsidP="00B449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K = 6 676 695 348 / 1 669 173 837, где</w:t>
            </w:r>
          </w:p>
          <w:p w:rsidR="00B44924" w:rsidRPr="00B44924" w:rsidRDefault="00B44924" w:rsidP="00B449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6 676 695 348 – количество размещаемых дополнительных обыкновенных акций;</w:t>
            </w:r>
          </w:p>
          <w:p w:rsidR="00B44924" w:rsidRPr="00B44924" w:rsidRDefault="00B44924" w:rsidP="00B449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1 669 173 837 – количество размещенных обыкновенных акций Общества.</w:t>
            </w:r>
          </w:p>
          <w:p w:rsidR="00B44924" w:rsidRPr="00B44924" w:rsidRDefault="00B44924" w:rsidP="00B449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При определении количества размещаемых дополнительных акций, которое может быть приобретено акционером – владельцем обыкновенных акций Общества, дробные акции не образуются.</w:t>
            </w:r>
          </w:p>
          <w:p w:rsidR="00B44924" w:rsidRPr="00B44924" w:rsidRDefault="00B44924" w:rsidP="00B449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В случае, если на первом этапе размещения в течение 15 (Пятнадцати) рабочих с даты начала размещения дополнительных обыкновенных акций по закрытой подписке кто-либо из акционеров – владельцев обыкновенных акций Общества не воспользуется возможностью (откажется от приобретения) причитающихся ему размещаемых обыкновенных акций или воспользуется возможностью приобретения целого числа дополнительных обыкновенных акций не в полном объеме, то оставшееся количество неразмещенных на первом этапе обыкновенных акций подлежит размещению на втором этапе.</w:t>
            </w:r>
          </w:p>
          <w:p w:rsidR="00B44924" w:rsidRPr="00B44924" w:rsidRDefault="00B44924" w:rsidP="00B449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На втором этапе размещения, оставшиеся неразмещенными дополнительные обыкновенные акции, размещаются акционерам, подавшим заявку на приобретение акции, в течение 10 (Десяти) рабочих дней после подведения итогов первого этапа.</w:t>
            </w:r>
          </w:p>
          <w:p w:rsidR="00B44924" w:rsidRPr="00B44924" w:rsidRDefault="00B44924" w:rsidP="00B449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Форма оплаты дополнительных обыкновенных акций: дополнительные обыкновенные акции оплачиваются денежными средствами в валюте Российской Федерации в безналичном порядке, и/или путем зачета денежных требований к акционерному обществу (эмитенту).</w:t>
            </w:r>
          </w:p>
          <w:p w:rsidR="00B44924" w:rsidRPr="00B44924" w:rsidRDefault="00B44924" w:rsidP="00B449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Дополнительные обыкновенные акции при их приобретении оплачиваются полностью.</w:t>
            </w:r>
          </w:p>
          <w:p w:rsidR="00B44924" w:rsidRPr="00B44924" w:rsidRDefault="00B44924" w:rsidP="00B449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Возможность рассрочки при оплате ценных бумаг выпуска не предусмотрена.</w:t>
            </w:r>
          </w:p>
          <w:p w:rsidR="00B44924" w:rsidRPr="00B44924" w:rsidRDefault="00B44924" w:rsidP="00B449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Неденежная форма оплаты не предусмотрена.</w:t>
            </w:r>
          </w:p>
          <w:p w:rsidR="00B44924" w:rsidRPr="00B44924" w:rsidRDefault="00B44924" w:rsidP="00B449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Оплату расходов, связанных с внесением приходных записей о зачислении размещаемых ценных бумаг на лицевые счета (счета депо) их первых владельцев (приобретателей), несет эмитент ценных бумаг.</w:t>
            </w:r>
          </w:p>
          <w:p w:rsidR="00B44924" w:rsidRDefault="00B44924" w:rsidP="00B449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Все дополнительные обыкновенные акции АО «</w:t>
            </w:r>
            <w:proofErr w:type="spellStart"/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B44924">
              <w:rPr>
                <w:rFonts w:eastAsiaTheme="minorHAnsi"/>
                <w:b/>
                <w:i/>
                <w:sz w:val="22"/>
                <w:szCs w:val="22"/>
              </w:rPr>
              <w:t xml:space="preserve"> Инвест» размещаются при условии их полной оплаты.</w:t>
            </w:r>
          </w:p>
          <w:p w:rsidR="00B44924" w:rsidRPr="00B44924" w:rsidRDefault="00B44924" w:rsidP="00B449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</w:p>
          <w:p w:rsidR="00B44924" w:rsidRPr="00B44924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№2 повестки дня:</w:t>
            </w:r>
          </w:p>
          <w:p w:rsidR="00B44924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Утвердить Документ, содержащий условия размещения ценных бумаг АО «</w:t>
            </w:r>
            <w:proofErr w:type="spellStart"/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B44924">
              <w:rPr>
                <w:rFonts w:eastAsiaTheme="minorHAnsi"/>
                <w:b/>
                <w:i/>
                <w:sz w:val="22"/>
                <w:szCs w:val="22"/>
              </w:rPr>
              <w:t xml:space="preserve"> Инвест».</w:t>
            </w:r>
          </w:p>
          <w:p w:rsidR="00B44924" w:rsidRPr="00B44924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B44924" w:rsidRPr="00B44924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B44924">
              <w:rPr>
                <w:rFonts w:eastAsiaTheme="minorHAnsi"/>
                <w:sz w:val="22"/>
                <w:szCs w:val="22"/>
              </w:rPr>
              <w:t xml:space="preserve">2.3. Дата проведения заседания совета директоров (наблюдательного совета) эмитента, на котором приняты решения: </w:t>
            </w: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0</w:t>
            </w: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2</w:t>
            </w: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0</w:t>
            </w: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2.202</w:t>
            </w: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4</w:t>
            </w: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г.;</w:t>
            </w:r>
          </w:p>
          <w:p w:rsidR="00B44924" w:rsidRPr="00B44924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B44924" w:rsidRPr="00B44924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44924">
              <w:rPr>
                <w:rFonts w:eastAsiaTheme="minorHAnsi"/>
                <w:sz w:val="22"/>
                <w:szCs w:val="22"/>
              </w:rPr>
              <w:t xml:space="preserve">2.4. Дата составления и номер протокола заседания совета директоров (наблюдательного совета) эмитента, на котором приняты решения: </w:t>
            </w: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0</w:t>
            </w: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2</w:t>
            </w: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0</w:t>
            </w: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2.202</w:t>
            </w: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4</w:t>
            </w: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г. № 1</w:t>
            </w: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6</w:t>
            </w: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 xml:space="preserve"> СД/202</w:t>
            </w: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4</w:t>
            </w: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B44924" w:rsidRPr="00B44924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B44924" w:rsidRPr="00B44924" w:rsidRDefault="00B44924" w:rsidP="007D4A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B44924">
              <w:rPr>
                <w:rFonts w:eastAsiaTheme="minorHAnsi"/>
                <w:sz w:val="22"/>
                <w:szCs w:val="22"/>
              </w:rPr>
              <w:t>2.5.</w:t>
            </w:r>
            <w:r w:rsidRPr="00B44924">
              <w:rPr>
                <w:rFonts w:eastAsiaTheme="minorHAnsi"/>
                <w:i/>
                <w:sz w:val="22"/>
                <w:szCs w:val="22"/>
              </w:rPr>
              <w:t xml:space="preserve"> </w:t>
            </w:r>
            <w:r w:rsidRPr="00B44924">
              <w:rPr>
                <w:rFonts w:eastAsiaTheme="minorHAnsi"/>
                <w:sz w:val="22"/>
                <w:szCs w:val="22"/>
              </w:rPr>
              <w:t>Идентификационные признаки ценных бумаг, в связи с наличием в повестке дня заседания совета директоров эмитента вопросов, связанных с осуществлением прав по ценным бумагам эмитента:</w:t>
            </w:r>
            <w:r w:rsidRPr="00B44924">
              <w:rPr>
                <w:rFonts w:eastAsiaTheme="minorHAnsi"/>
                <w:b/>
                <w:i/>
                <w:sz w:val="22"/>
                <w:szCs w:val="22"/>
              </w:rPr>
              <w:t xml:space="preserve"> акции обыкновенные, государственный регистрационный номер и дата его присвоения: 1-01-16675-A от 23.07.2020, ISIN RU000A1021W0.</w:t>
            </w:r>
          </w:p>
        </w:tc>
      </w:tr>
    </w:tbl>
    <w:p w:rsidR="00B44924" w:rsidRPr="00B44924" w:rsidRDefault="00B44924" w:rsidP="00B44924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B44924" w:rsidRPr="00B44924" w:rsidTr="007D4AA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B44924" w:rsidRDefault="00B44924" w:rsidP="007D4AA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B44924">
              <w:rPr>
                <w:sz w:val="22"/>
                <w:szCs w:val="22"/>
              </w:rPr>
              <w:t>3. Подпись</w:t>
            </w:r>
          </w:p>
        </w:tc>
      </w:tr>
      <w:tr w:rsidR="00B44924" w:rsidRPr="00A048AF" w:rsidTr="007D4AA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24" w:rsidRPr="00B44924" w:rsidRDefault="00B44924" w:rsidP="007D4AA8">
            <w:pPr>
              <w:pStyle w:val="prilozhenie"/>
              <w:ind w:firstLine="0"/>
              <w:rPr>
                <w:sz w:val="22"/>
                <w:szCs w:val="22"/>
              </w:rPr>
            </w:pPr>
            <w:r w:rsidRPr="00B44924">
              <w:rPr>
                <w:sz w:val="22"/>
                <w:szCs w:val="22"/>
              </w:rPr>
              <w:t xml:space="preserve">3.1. Генеральный директор </w:t>
            </w:r>
          </w:p>
          <w:p w:rsidR="00B44924" w:rsidRPr="00B44924" w:rsidRDefault="00B44924" w:rsidP="007D4AA8">
            <w:pPr>
              <w:pStyle w:val="prilozhenie"/>
              <w:ind w:firstLine="0"/>
              <w:rPr>
                <w:sz w:val="22"/>
                <w:szCs w:val="22"/>
              </w:rPr>
            </w:pPr>
            <w:r w:rsidRPr="00B44924">
              <w:rPr>
                <w:sz w:val="22"/>
                <w:szCs w:val="22"/>
              </w:rPr>
              <w:t>АО «</w:t>
            </w:r>
            <w:proofErr w:type="spellStart"/>
            <w:r w:rsidRPr="00B44924">
              <w:rPr>
                <w:sz w:val="22"/>
                <w:szCs w:val="22"/>
              </w:rPr>
              <w:t>Трежери</w:t>
            </w:r>
            <w:proofErr w:type="spellEnd"/>
            <w:r w:rsidRPr="00B44924">
              <w:rPr>
                <w:sz w:val="22"/>
                <w:szCs w:val="22"/>
              </w:rPr>
              <w:t xml:space="preserve"> </w:t>
            </w:r>
            <w:proofErr w:type="gramStart"/>
            <w:r w:rsidRPr="00B44924">
              <w:rPr>
                <w:sz w:val="22"/>
                <w:szCs w:val="22"/>
              </w:rPr>
              <w:t xml:space="preserve">Инвест»   </w:t>
            </w:r>
            <w:proofErr w:type="gramEnd"/>
            <w:r w:rsidRPr="00B44924">
              <w:rPr>
                <w:sz w:val="22"/>
                <w:szCs w:val="22"/>
              </w:rPr>
              <w:t xml:space="preserve">                                    ______________                        Р.В. </w:t>
            </w:r>
            <w:proofErr w:type="spellStart"/>
            <w:r w:rsidRPr="00B44924">
              <w:rPr>
                <w:sz w:val="22"/>
                <w:szCs w:val="22"/>
              </w:rPr>
              <w:t>Шуков</w:t>
            </w:r>
            <w:proofErr w:type="spellEnd"/>
          </w:p>
          <w:p w:rsidR="00B44924" w:rsidRPr="00B44924" w:rsidRDefault="00B44924" w:rsidP="007D4AA8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B44924" w:rsidRPr="00A048AF" w:rsidRDefault="00B44924" w:rsidP="007D4AA8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B44924">
              <w:rPr>
                <w:sz w:val="22"/>
                <w:szCs w:val="22"/>
              </w:rPr>
              <w:t>3.2. «</w:t>
            </w:r>
            <w:r w:rsidRPr="00B44924">
              <w:rPr>
                <w:sz w:val="22"/>
                <w:szCs w:val="22"/>
              </w:rPr>
              <w:t>2</w:t>
            </w:r>
            <w:r w:rsidRPr="00B44924">
              <w:rPr>
                <w:sz w:val="22"/>
                <w:szCs w:val="22"/>
              </w:rPr>
              <w:t xml:space="preserve">» </w:t>
            </w:r>
            <w:r w:rsidRPr="00B44924">
              <w:rPr>
                <w:sz w:val="22"/>
                <w:szCs w:val="22"/>
              </w:rPr>
              <w:t>феврал</w:t>
            </w:r>
            <w:r w:rsidRPr="00B44924">
              <w:rPr>
                <w:sz w:val="22"/>
                <w:szCs w:val="22"/>
              </w:rPr>
              <w:t>я 202</w:t>
            </w:r>
            <w:r w:rsidRPr="00B44924">
              <w:rPr>
                <w:sz w:val="22"/>
                <w:szCs w:val="22"/>
              </w:rPr>
              <w:t>4</w:t>
            </w:r>
            <w:r w:rsidRPr="00B44924">
              <w:rPr>
                <w:sz w:val="22"/>
                <w:szCs w:val="22"/>
              </w:rPr>
              <w:t>г.                                                М.П.</w:t>
            </w:r>
          </w:p>
        </w:tc>
      </w:tr>
    </w:tbl>
    <w:p w:rsidR="00B44924" w:rsidRDefault="00B44924" w:rsidP="00B44924"/>
    <w:p w:rsidR="00B44924" w:rsidRDefault="00B44924" w:rsidP="00B44924"/>
    <w:p w:rsidR="00B44924" w:rsidRDefault="00B44924" w:rsidP="00B44924"/>
    <w:p w:rsidR="00B44924" w:rsidRDefault="00B44924" w:rsidP="00B44924"/>
    <w:p w:rsidR="00B44924" w:rsidRDefault="00B44924" w:rsidP="00B44924"/>
    <w:p w:rsidR="00B44924" w:rsidRDefault="00B44924" w:rsidP="00B44924"/>
    <w:p w:rsidR="00B44924" w:rsidRDefault="00B44924" w:rsidP="00B44924"/>
    <w:p w:rsidR="00B44924" w:rsidRDefault="00B44924" w:rsidP="00B44924"/>
    <w:p w:rsidR="00B44924" w:rsidRDefault="00B44924" w:rsidP="00B44924"/>
    <w:p w:rsidR="00B44924" w:rsidRDefault="00B44924" w:rsidP="00B44924"/>
    <w:p w:rsidR="00B44924" w:rsidRDefault="00B44924" w:rsidP="00B44924"/>
    <w:p w:rsidR="00B44924" w:rsidRDefault="00B44924" w:rsidP="00B44924"/>
    <w:p w:rsidR="00B44924" w:rsidRPr="00AE7FA0" w:rsidRDefault="00B44924" w:rsidP="00B44924"/>
    <w:p w:rsidR="006F1FD8" w:rsidRDefault="006F1FD8"/>
    <w:sectPr w:rsidR="006F1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24"/>
    <w:rsid w:val="002245A9"/>
    <w:rsid w:val="006F1FD8"/>
    <w:rsid w:val="00B44924"/>
    <w:rsid w:val="00FE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42C80"/>
  <w15:chartTrackingRefBased/>
  <w15:docId w15:val="{E7B7051F-5566-4AB0-A66F-ED30854A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4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B44924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B44924"/>
    <w:rPr>
      <w:color w:val="0000FF"/>
      <w:u w:val="single"/>
    </w:rPr>
  </w:style>
  <w:style w:type="table" w:styleId="a4">
    <w:name w:val="Table Grid"/>
    <w:basedOn w:val="a1"/>
    <w:rsid w:val="00B44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3</cp:revision>
  <dcterms:created xsi:type="dcterms:W3CDTF">2024-02-02T14:04:00Z</dcterms:created>
  <dcterms:modified xsi:type="dcterms:W3CDTF">2024-02-02T14:25:00Z</dcterms:modified>
</cp:coreProperties>
</file>